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AF" w:rsidRPr="00EC183E" w:rsidRDefault="007012B1" w:rsidP="003049AF">
      <w:pPr>
        <w:spacing w:after="0" w:line="240" w:lineRule="auto"/>
        <w:jc w:val="center"/>
        <w:rPr>
          <w:rFonts w:ascii="Arial" w:hAnsi="Arial" w:cs="Arial"/>
          <w:b/>
        </w:rPr>
      </w:pPr>
      <w:bookmarkStart w:id="0" w:name="_GoBack"/>
      <w:bookmarkEnd w:id="0"/>
      <w:r w:rsidRPr="00EC183E">
        <w:rPr>
          <w:rFonts w:ascii="Arial" w:hAnsi="Arial" w:cs="Arial"/>
          <w:b/>
        </w:rPr>
        <w:t>Secretaría de Cultura</w:t>
      </w:r>
    </w:p>
    <w:p w:rsidR="003049AF" w:rsidRPr="00EC183E" w:rsidRDefault="003049AF" w:rsidP="003049AF">
      <w:pPr>
        <w:jc w:val="center"/>
        <w:rPr>
          <w:rFonts w:cs="Arial"/>
          <w:b/>
        </w:rPr>
      </w:pPr>
      <w:r w:rsidRPr="00EC183E">
        <w:rPr>
          <w:rFonts w:cs="Arial"/>
          <w:b/>
        </w:rPr>
        <w:t>Convocatoria Pública y Abierta No</w:t>
      </w:r>
      <w:r w:rsidR="00AE6E53" w:rsidRPr="00EC183E">
        <w:rPr>
          <w:rFonts w:cs="Arial"/>
          <w:b/>
        </w:rPr>
        <w:t xml:space="preserve">. </w:t>
      </w:r>
      <w:r w:rsidR="00D73277">
        <w:rPr>
          <w:rFonts w:cs="Arial"/>
          <w:b/>
        </w:rPr>
        <w:t>296</w:t>
      </w:r>
    </w:p>
    <w:p w:rsidR="003049AF" w:rsidRPr="00EC183E" w:rsidRDefault="004A2B0C" w:rsidP="00D25E3D">
      <w:pPr>
        <w:pStyle w:val="Default"/>
        <w:jc w:val="both"/>
        <w:rPr>
          <w:rFonts w:asciiTheme="minorHAnsi" w:hAnsiTheme="minorHAnsi"/>
          <w:sz w:val="22"/>
          <w:szCs w:val="22"/>
        </w:rPr>
      </w:pPr>
      <w:r w:rsidRPr="00EC183E">
        <w:rPr>
          <w:rFonts w:asciiTheme="minorHAnsi" w:hAnsiTheme="minorHAnsi"/>
          <w:sz w:val="22"/>
          <w:szCs w:val="22"/>
        </w:rPr>
        <w:t>El Comité Técnico</w:t>
      </w:r>
      <w:r w:rsidR="003049AF" w:rsidRPr="00EC183E">
        <w:rPr>
          <w:rFonts w:asciiTheme="minorHAnsi" w:hAnsiTheme="minorHAnsi"/>
          <w:sz w:val="22"/>
          <w:szCs w:val="22"/>
        </w:rPr>
        <w:t xml:space="preserve"> de Selección de</w:t>
      </w:r>
      <w:r w:rsidR="00AF2674" w:rsidRPr="00EC183E">
        <w:rPr>
          <w:rFonts w:asciiTheme="minorHAnsi" w:hAnsiTheme="minorHAnsi"/>
          <w:sz w:val="22"/>
          <w:szCs w:val="22"/>
        </w:rPr>
        <w:t xml:space="preserve"> </w:t>
      </w:r>
      <w:r w:rsidR="003049AF" w:rsidRPr="00EC183E">
        <w:rPr>
          <w:rFonts w:asciiTheme="minorHAnsi" w:hAnsiTheme="minorHAnsi"/>
          <w:sz w:val="22"/>
          <w:szCs w:val="22"/>
        </w:rPr>
        <w:t>l</w:t>
      </w:r>
      <w:r w:rsidR="00AF2674" w:rsidRPr="00EC183E">
        <w:rPr>
          <w:rFonts w:asciiTheme="minorHAnsi" w:hAnsiTheme="minorHAnsi"/>
          <w:sz w:val="22"/>
          <w:szCs w:val="22"/>
        </w:rPr>
        <w:t>a</w:t>
      </w:r>
      <w:r w:rsidR="003049AF" w:rsidRPr="00EC183E">
        <w:rPr>
          <w:rFonts w:asciiTheme="minorHAnsi" w:hAnsiTheme="minorHAnsi"/>
          <w:sz w:val="22"/>
          <w:szCs w:val="22"/>
        </w:rPr>
        <w:t xml:space="preserve"> </w:t>
      </w:r>
      <w:r w:rsidR="00AF2674" w:rsidRPr="00EC183E">
        <w:rPr>
          <w:rFonts w:asciiTheme="minorHAnsi" w:hAnsiTheme="minorHAnsi"/>
          <w:sz w:val="22"/>
          <w:szCs w:val="22"/>
        </w:rPr>
        <w:t>Secretaría de Cultura</w:t>
      </w:r>
      <w:r w:rsidR="003049AF" w:rsidRPr="00EC183E">
        <w:rPr>
          <w:rFonts w:asciiTheme="minorHAnsi" w:hAnsiTheme="minorHAnsi"/>
          <w:sz w:val="22"/>
          <w:szCs w:val="22"/>
        </w:rPr>
        <w:t xml:space="preserve"> 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w:t>
      </w:r>
      <w:r w:rsidR="00D25E3D" w:rsidRPr="00EC183E">
        <w:rPr>
          <w:rFonts w:asciiTheme="minorHAnsi" w:hAnsiTheme="minorHAnsi"/>
          <w:sz w:val="22"/>
          <w:szCs w:val="22"/>
        </w:rPr>
        <w:t xml:space="preserve">ión el 6 de septiembre de 2007 y los numerales 195 al 201 del Acuerdo por el que se emiten las Disposiciones en las materias de Recursos Humanos y del Servicio Profesional de Carrera, así como el Manual Administrativo de Aplicación General en materia de Recursos Humanos y Organización y el Manual del Servicio Profesional de Carrera, publicada en el DOF el 12 de julio de 2010, última reforma del 04 de febrero de 2016, </w:t>
      </w:r>
      <w:r w:rsidR="003049AF" w:rsidRPr="00EC183E">
        <w:rPr>
          <w:rFonts w:asciiTheme="minorHAnsi" w:hAnsiTheme="minorHAnsi"/>
          <w:sz w:val="22"/>
          <w:szCs w:val="22"/>
        </w:rPr>
        <w:t>emiten la siguiente:</w:t>
      </w:r>
    </w:p>
    <w:p w:rsidR="00D25E3D" w:rsidRPr="00EC183E" w:rsidRDefault="00D25E3D" w:rsidP="00D25E3D">
      <w:pPr>
        <w:pStyle w:val="Default"/>
        <w:rPr>
          <w:rFonts w:asciiTheme="minorHAnsi" w:hAnsiTheme="minorHAnsi"/>
          <w:sz w:val="22"/>
          <w:szCs w:val="22"/>
        </w:rPr>
      </w:pPr>
    </w:p>
    <w:p w:rsidR="003049AF" w:rsidRPr="00AB2D54" w:rsidRDefault="003049AF" w:rsidP="00AB2D54">
      <w:pPr>
        <w:spacing w:line="240" w:lineRule="auto"/>
        <w:jc w:val="both"/>
        <w:rPr>
          <w:rFonts w:cs="Arial"/>
        </w:rPr>
      </w:pPr>
      <w:r w:rsidRPr="00EC183E">
        <w:rPr>
          <w:rFonts w:cs="Arial"/>
          <w:b/>
        </w:rPr>
        <w:t>CONVOCATORIA PÚBLICA Y ABIERTA</w:t>
      </w:r>
      <w:r w:rsidR="00AF2674" w:rsidRPr="00EC183E">
        <w:rPr>
          <w:rFonts w:cs="Arial"/>
        </w:rPr>
        <w:t xml:space="preserve"> del concurso para ocupar la</w:t>
      </w:r>
      <w:r w:rsidR="00D25E3D" w:rsidRPr="00EC183E">
        <w:rPr>
          <w:rFonts w:cs="Arial"/>
        </w:rPr>
        <w:t>s</w:t>
      </w:r>
      <w:r w:rsidR="00AF2674" w:rsidRPr="00EC183E">
        <w:rPr>
          <w:rFonts w:cs="Arial"/>
        </w:rPr>
        <w:t xml:space="preserve"> siguiente</w:t>
      </w:r>
      <w:r w:rsidR="00D25E3D" w:rsidRPr="00EC183E">
        <w:rPr>
          <w:rFonts w:cs="Arial"/>
        </w:rPr>
        <w:t>s</w:t>
      </w:r>
      <w:r w:rsidRPr="00EC183E">
        <w:rPr>
          <w:rFonts w:cs="Arial"/>
        </w:rPr>
        <w:t xml:space="preserve"> plaza</w:t>
      </w:r>
      <w:r w:rsidR="00D25E3D" w:rsidRPr="00EC183E">
        <w:rPr>
          <w:rFonts w:cs="Arial"/>
        </w:rPr>
        <w:t>s</w:t>
      </w:r>
      <w:r w:rsidRPr="00EC183E">
        <w:rPr>
          <w:rFonts w:cs="Arial"/>
        </w:rPr>
        <w:t xml:space="preserve"> vacante</w:t>
      </w:r>
      <w:r w:rsidR="00D25E3D" w:rsidRPr="00EC183E">
        <w:rPr>
          <w:rFonts w:cs="Arial"/>
        </w:rPr>
        <w:t>s</w:t>
      </w:r>
      <w:r w:rsidRPr="00EC183E">
        <w:rPr>
          <w:rFonts w:cs="Arial"/>
        </w:rPr>
        <w:t xml:space="preserve"> del Sistema del Servicio Profesional de Carrera en la Administración Públi</w:t>
      </w:r>
      <w:r w:rsidR="00AB2D54">
        <w:rPr>
          <w:rFonts w:cs="Arial"/>
        </w:rPr>
        <w:t>ca Federal:</w:t>
      </w:r>
    </w:p>
    <w:p w:rsidR="00BF5603" w:rsidRPr="00EC183E" w:rsidRDefault="00BF5603" w:rsidP="000B77B6">
      <w:pPr>
        <w:spacing w:after="0" w:line="240" w:lineRule="auto"/>
        <w:rPr>
          <w:rFonts w:cs="Arial"/>
          <w:b/>
        </w:rPr>
      </w:pPr>
      <w:r w:rsidRPr="00EC183E">
        <w:rPr>
          <w:rFonts w:cs="Arial"/>
          <w:b/>
        </w:rPr>
        <w:t xml:space="preserve">Nombre de la Plaza: </w:t>
      </w:r>
      <w:r w:rsidR="00D73277">
        <w:rPr>
          <w:rFonts w:cs="Arial"/>
          <w:b/>
        </w:rPr>
        <w:t xml:space="preserve">Jefe de Departamento de Evaluación de Pago. </w:t>
      </w:r>
    </w:p>
    <w:p w:rsidR="00BF5603" w:rsidRPr="00EC183E" w:rsidRDefault="00BF5603" w:rsidP="000B77B6">
      <w:pPr>
        <w:spacing w:after="0" w:line="240" w:lineRule="auto"/>
        <w:rPr>
          <w:rFonts w:cs="Arial"/>
          <w:b/>
        </w:rPr>
      </w:pPr>
      <w:r w:rsidRPr="00EC183E">
        <w:rPr>
          <w:rFonts w:cs="Arial"/>
          <w:b/>
        </w:rPr>
        <w:t>Número de vacantes: 1</w:t>
      </w:r>
    </w:p>
    <w:p w:rsidR="00BF5603" w:rsidRPr="00EC183E" w:rsidRDefault="00BF5603" w:rsidP="000B77B6">
      <w:pPr>
        <w:spacing w:after="0" w:line="240" w:lineRule="auto"/>
        <w:rPr>
          <w:rFonts w:cs="Arial"/>
          <w:b/>
        </w:rPr>
      </w:pPr>
      <w:r w:rsidRPr="00EC183E">
        <w:rPr>
          <w:rFonts w:cs="Arial"/>
          <w:b/>
        </w:rPr>
        <w:t xml:space="preserve">Nivel Administrativo: </w:t>
      </w:r>
      <w:r w:rsidR="00D73277">
        <w:rPr>
          <w:rFonts w:cs="Arial"/>
          <w:b/>
        </w:rPr>
        <w:t>OA1</w:t>
      </w:r>
    </w:p>
    <w:p w:rsidR="00BF5603" w:rsidRPr="00EC183E" w:rsidRDefault="00BF5603" w:rsidP="000B77B6">
      <w:pPr>
        <w:spacing w:after="0" w:line="240" w:lineRule="auto"/>
        <w:rPr>
          <w:rFonts w:cs="Arial"/>
          <w:b/>
        </w:rPr>
      </w:pPr>
      <w:r w:rsidRPr="00EC183E">
        <w:rPr>
          <w:rFonts w:cs="Arial"/>
          <w:b/>
        </w:rPr>
        <w:t>Código de la Plaza:</w:t>
      </w:r>
      <w:r w:rsidR="003D1A83" w:rsidRPr="00EC183E">
        <w:rPr>
          <w:rFonts w:cs="Arial"/>
          <w:b/>
        </w:rPr>
        <w:t xml:space="preserve"> </w:t>
      </w:r>
      <w:r w:rsidR="003D1A83" w:rsidRPr="00EC183E">
        <w:rPr>
          <w:b/>
        </w:rPr>
        <w:t>11-H00-1-CF</w:t>
      </w:r>
      <w:r w:rsidR="00D73277">
        <w:rPr>
          <w:b/>
        </w:rPr>
        <w:t>OA</w:t>
      </w:r>
      <w:r w:rsidR="003D1A83" w:rsidRPr="00EC183E">
        <w:rPr>
          <w:b/>
        </w:rPr>
        <w:t>001-000</w:t>
      </w:r>
      <w:r w:rsidR="00D73277">
        <w:rPr>
          <w:b/>
        </w:rPr>
        <w:t>2640-E-C-M</w:t>
      </w:r>
    </w:p>
    <w:p w:rsidR="00BF5603" w:rsidRPr="00EC183E" w:rsidRDefault="00BF5603" w:rsidP="000B77B6">
      <w:pPr>
        <w:spacing w:after="0" w:line="240" w:lineRule="auto"/>
        <w:rPr>
          <w:rFonts w:cs="Arial"/>
          <w:b/>
        </w:rPr>
      </w:pPr>
      <w:r w:rsidRPr="00EC183E">
        <w:rPr>
          <w:rFonts w:cs="Arial"/>
          <w:b/>
        </w:rPr>
        <w:t xml:space="preserve">Percepción ordinaria: </w:t>
      </w:r>
      <w:r w:rsidR="003D1A83" w:rsidRPr="00EC183E">
        <w:rPr>
          <w:rFonts w:cs="Arial"/>
          <w:b/>
        </w:rPr>
        <w:t>$</w:t>
      </w:r>
      <w:r w:rsidR="00D73277">
        <w:rPr>
          <w:rFonts w:cs="Arial"/>
          <w:b/>
        </w:rPr>
        <w:t>17,046.25</w:t>
      </w:r>
      <w:r w:rsidR="003D1A83" w:rsidRPr="00EC183E">
        <w:rPr>
          <w:rFonts w:cs="Arial"/>
          <w:b/>
        </w:rPr>
        <w:t xml:space="preserve"> M.N.</w:t>
      </w:r>
    </w:p>
    <w:p w:rsidR="00BF5603" w:rsidRPr="00EC183E" w:rsidRDefault="00BF5603" w:rsidP="000B77B6">
      <w:pPr>
        <w:spacing w:after="0" w:line="240" w:lineRule="auto"/>
        <w:rPr>
          <w:rFonts w:cs="Arial"/>
          <w:b/>
        </w:rPr>
      </w:pPr>
      <w:r w:rsidRPr="00EC183E">
        <w:rPr>
          <w:rFonts w:cs="Arial"/>
          <w:b/>
        </w:rPr>
        <w:t xml:space="preserve">Adscripción: </w:t>
      </w:r>
      <w:r w:rsidR="00D73277">
        <w:rPr>
          <w:rFonts w:cs="Arial"/>
          <w:b/>
        </w:rPr>
        <w:t>Dirección de Planeación y Desarrollo del Capital Humano.</w:t>
      </w:r>
      <w:r w:rsidR="003D1A83" w:rsidRPr="00EC183E">
        <w:rPr>
          <w:rFonts w:cs="Arial"/>
          <w:b/>
        </w:rPr>
        <w:t xml:space="preserve"> </w:t>
      </w:r>
    </w:p>
    <w:p w:rsidR="00BF5603" w:rsidRPr="00EC183E" w:rsidRDefault="00BF5603" w:rsidP="000B77B6">
      <w:pPr>
        <w:spacing w:after="0" w:line="240" w:lineRule="auto"/>
        <w:rPr>
          <w:rFonts w:cs="Arial"/>
          <w:b/>
        </w:rPr>
      </w:pPr>
      <w:r w:rsidRPr="00EC183E">
        <w:rPr>
          <w:rFonts w:cs="Arial"/>
          <w:b/>
        </w:rPr>
        <w:t xml:space="preserve">Sede: </w:t>
      </w:r>
      <w:r w:rsidR="00E054B3">
        <w:rPr>
          <w:rFonts w:cs="Arial"/>
          <w:b/>
        </w:rPr>
        <w:t>Ciudad de</w:t>
      </w:r>
      <w:r w:rsidRPr="009D30EF">
        <w:rPr>
          <w:rFonts w:cs="Arial"/>
          <w:b/>
          <w:color w:val="2E74B5" w:themeColor="accent1" w:themeShade="BF"/>
        </w:rPr>
        <w:t xml:space="preserve"> </w:t>
      </w:r>
      <w:r w:rsidRPr="00EC183E">
        <w:rPr>
          <w:rFonts w:cs="Arial"/>
          <w:b/>
        </w:rPr>
        <w:t>México</w:t>
      </w:r>
    </w:p>
    <w:p w:rsidR="00BF5603" w:rsidRPr="00EC183E" w:rsidRDefault="00BF5603" w:rsidP="00BF5603">
      <w:pPr>
        <w:spacing w:after="0"/>
        <w:rPr>
          <w:rFonts w:cs="Arial"/>
        </w:rPr>
      </w:pPr>
    </w:p>
    <w:tbl>
      <w:tblPr>
        <w:tblW w:w="5000" w:type="pct"/>
        <w:tblCellMar>
          <w:left w:w="70" w:type="dxa"/>
          <w:right w:w="70" w:type="dxa"/>
        </w:tblCellMar>
        <w:tblLook w:val="04A0" w:firstRow="1" w:lastRow="0" w:firstColumn="1" w:lastColumn="0" w:noHBand="0" w:noVBand="1"/>
      </w:tblPr>
      <w:tblGrid>
        <w:gridCol w:w="4419"/>
        <w:gridCol w:w="4419"/>
      </w:tblGrid>
      <w:tr w:rsidR="00BF5603" w:rsidRPr="00EC183E" w:rsidTr="003D1A83">
        <w:trPr>
          <w:trHeight w:val="300"/>
        </w:trPr>
        <w:tc>
          <w:tcPr>
            <w:tcW w:w="5000" w:type="pct"/>
            <w:gridSpan w:val="2"/>
            <w:tcBorders>
              <w:top w:val="nil"/>
              <w:left w:val="nil"/>
              <w:bottom w:val="nil"/>
              <w:right w:val="nil"/>
            </w:tcBorders>
            <w:shd w:val="clear" w:color="auto" w:fill="auto"/>
            <w:noWrap/>
            <w:vAlign w:val="center"/>
            <w:hideMark/>
          </w:tcPr>
          <w:p w:rsidR="00BF5603" w:rsidRPr="00EC183E" w:rsidRDefault="00BF5603" w:rsidP="003D1A83">
            <w:pPr>
              <w:rPr>
                <w:rFonts w:cs="Arial"/>
                <w:b/>
                <w:bCs/>
              </w:rPr>
            </w:pPr>
            <w:r w:rsidRPr="00EC183E">
              <w:rPr>
                <w:rFonts w:cs="Arial"/>
                <w:b/>
                <w:bCs/>
              </w:rPr>
              <w:t>Perfil y Requisitos:</w:t>
            </w:r>
          </w:p>
        </w:tc>
      </w:tr>
      <w:tr w:rsidR="00BF5603" w:rsidRPr="00EC183E" w:rsidTr="003D1A83">
        <w:trPr>
          <w:trHeight w:val="300"/>
        </w:trPr>
        <w:tc>
          <w:tcPr>
            <w:tcW w:w="5000" w:type="pct"/>
            <w:gridSpan w:val="2"/>
            <w:tcBorders>
              <w:top w:val="nil"/>
              <w:left w:val="nil"/>
              <w:bottom w:val="nil"/>
              <w:right w:val="nil"/>
            </w:tcBorders>
            <w:shd w:val="clear" w:color="auto" w:fill="auto"/>
            <w:noWrap/>
            <w:vAlign w:val="center"/>
            <w:hideMark/>
          </w:tcPr>
          <w:p w:rsidR="00BF5603" w:rsidRPr="00EC183E" w:rsidRDefault="00BF5603" w:rsidP="003D1A83">
            <w:pPr>
              <w:rPr>
                <w:rFonts w:cs="Arial"/>
                <w:b/>
                <w:bCs/>
              </w:rPr>
            </w:pPr>
            <w:r w:rsidRPr="00EC183E">
              <w:rPr>
                <w:rFonts w:cs="Arial"/>
                <w:b/>
                <w:bCs/>
              </w:rPr>
              <w:t xml:space="preserve">Escolaridad: </w:t>
            </w:r>
            <w:r w:rsidR="003D1A83" w:rsidRPr="00EC183E">
              <w:rPr>
                <w:rFonts w:cs="Arial"/>
                <w:b/>
              </w:rPr>
              <w:t>Licencia</w:t>
            </w:r>
            <w:r w:rsidR="00D73277">
              <w:rPr>
                <w:rFonts w:cs="Arial"/>
                <w:b/>
              </w:rPr>
              <w:t>tura o Profesional, Titulado.</w:t>
            </w:r>
          </w:p>
        </w:tc>
      </w:tr>
      <w:tr w:rsidR="00BF5603" w:rsidRPr="00EC183E" w:rsidTr="003D1A83">
        <w:trPr>
          <w:trHeight w:val="300"/>
        </w:trPr>
        <w:tc>
          <w:tcPr>
            <w:tcW w:w="2500" w:type="pct"/>
            <w:tcBorders>
              <w:top w:val="nil"/>
              <w:left w:val="nil"/>
              <w:bottom w:val="nil"/>
              <w:right w:val="nil"/>
            </w:tcBorders>
            <w:shd w:val="clear" w:color="auto" w:fill="auto"/>
            <w:noWrap/>
            <w:vAlign w:val="bottom"/>
            <w:hideMark/>
          </w:tcPr>
          <w:p w:rsidR="00BF5603" w:rsidRPr="00EC183E" w:rsidRDefault="00BF5603" w:rsidP="003D1A83">
            <w:pPr>
              <w:rPr>
                <w:rFonts w:cs="Arial"/>
                <w:b/>
                <w:bCs/>
              </w:rPr>
            </w:pPr>
          </w:p>
        </w:tc>
        <w:tc>
          <w:tcPr>
            <w:tcW w:w="2500" w:type="pct"/>
            <w:tcBorders>
              <w:top w:val="nil"/>
              <w:left w:val="nil"/>
              <w:bottom w:val="nil"/>
              <w:right w:val="nil"/>
            </w:tcBorders>
            <w:shd w:val="clear" w:color="auto" w:fill="auto"/>
            <w:noWrap/>
            <w:vAlign w:val="bottom"/>
            <w:hideMark/>
          </w:tcPr>
          <w:p w:rsidR="00BF5603" w:rsidRPr="00EC183E" w:rsidRDefault="00BF5603" w:rsidP="003D1A83">
            <w:pPr>
              <w:rPr>
                <w:rFonts w:cs="Arial"/>
              </w:rPr>
            </w:pPr>
          </w:p>
        </w:tc>
      </w:tr>
      <w:tr w:rsidR="00BF5603" w:rsidRPr="00EC183E" w:rsidTr="003D1A83">
        <w:trPr>
          <w:trHeight w:val="176"/>
        </w:trPr>
        <w:tc>
          <w:tcPr>
            <w:tcW w:w="2500" w:type="pct"/>
            <w:tcBorders>
              <w:top w:val="nil"/>
              <w:left w:val="nil"/>
              <w:bottom w:val="single" w:sz="4" w:space="0" w:color="auto"/>
              <w:right w:val="nil"/>
            </w:tcBorders>
            <w:shd w:val="clear" w:color="auto" w:fill="auto"/>
            <w:vAlign w:val="bottom"/>
            <w:hideMark/>
          </w:tcPr>
          <w:p w:rsidR="00BF5603" w:rsidRPr="00EC183E" w:rsidRDefault="00BF5603" w:rsidP="003D1A83">
            <w:pPr>
              <w:jc w:val="center"/>
              <w:rPr>
                <w:rFonts w:cs="Arial"/>
                <w:b/>
                <w:bCs/>
              </w:rPr>
            </w:pPr>
            <w:r w:rsidRPr="00EC183E">
              <w:rPr>
                <w:rFonts w:cs="Arial"/>
                <w:b/>
                <w:bCs/>
              </w:rPr>
              <w:t>ÁREA DE ESTUDIO</w:t>
            </w:r>
          </w:p>
        </w:tc>
        <w:tc>
          <w:tcPr>
            <w:tcW w:w="2500" w:type="pct"/>
            <w:tcBorders>
              <w:top w:val="nil"/>
              <w:left w:val="nil"/>
              <w:bottom w:val="single" w:sz="4" w:space="0" w:color="auto"/>
              <w:right w:val="nil"/>
            </w:tcBorders>
            <w:shd w:val="clear" w:color="auto" w:fill="auto"/>
            <w:vAlign w:val="bottom"/>
            <w:hideMark/>
          </w:tcPr>
          <w:p w:rsidR="00BF5603" w:rsidRPr="00EC183E" w:rsidRDefault="00BF5603" w:rsidP="003D1A83">
            <w:pPr>
              <w:jc w:val="center"/>
              <w:rPr>
                <w:rFonts w:cs="Arial"/>
                <w:b/>
                <w:bCs/>
              </w:rPr>
            </w:pPr>
            <w:r w:rsidRPr="00EC183E">
              <w:rPr>
                <w:rFonts w:cs="Arial"/>
                <w:b/>
                <w:bCs/>
              </w:rPr>
              <w:t xml:space="preserve">CARRERA </w:t>
            </w:r>
            <w:r w:rsidR="003079D6" w:rsidRPr="00EC183E">
              <w:rPr>
                <w:rFonts w:cs="Arial"/>
                <w:b/>
                <w:bCs/>
              </w:rPr>
              <w:t>GENÉRICA</w:t>
            </w:r>
          </w:p>
        </w:tc>
      </w:tr>
      <w:tr w:rsidR="00BF5603" w:rsidRPr="00EC183E"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EC183E" w:rsidRDefault="003D1A83" w:rsidP="003D1A83">
            <w:pPr>
              <w:jc w:val="center"/>
              <w:rPr>
                <w:rFonts w:cs="Arial"/>
              </w:rPr>
            </w:pPr>
            <w:r w:rsidRPr="00EC183E">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EC183E" w:rsidRDefault="00D73277" w:rsidP="003D1A83">
            <w:pPr>
              <w:jc w:val="center"/>
              <w:rPr>
                <w:rFonts w:cs="Arial"/>
              </w:rPr>
            </w:pPr>
            <w:r>
              <w:rPr>
                <w:rFonts w:cs="Arial"/>
              </w:rPr>
              <w:t>Administración</w:t>
            </w:r>
          </w:p>
        </w:tc>
      </w:tr>
      <w:tr w:rsidR="00BF5603" w:rsidRPr="00EC183E"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EC183E" w:rsidRDefault="003D1A83" w:rsidP="003D1A83">
            <w:pPr>
              <w:jc w:val="center"/>
              <w:rPr>
                <w:rFonts w:cs="Arial"/>
              </w:rPr>
            </w:pPr>
            <w:r w:rsidRPr="00EC183E">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EC183E" w:rsidRDefault="00D73277" w:rsidP="00D73277">
            <w:pPr>
              <w:jc w:val="center"/>
              <w:rPr>
                <w:rFonts w:cs="Arial"/>
              </w:rPr>
            </w:pPr>
            <w:r>
              <w:rPr>
                <w:rFonts w:cs="Arial"/>
              </w:rPr>
              <w:t>Contaduría</w:t>
            </w:r>
          </w:p>
        </w:tc>
      </w:tr>
      <w:tr w:rsidR="00BF5603" w:rsidRPr="00EC183E" w:rsidTr="003D1A83">
        <w:trPr>
          <w:trHeight w:val="300"/>
        </w:trPr>
        <w:tc>
          <w:tcPr>
            <w:tcW w:w="2500" w:type="pct"/>
            <w:tcBorders>
              <w:top w:val="single" w:sz="4" w:space="0" w:color="auto"/>
              <w:left w:val="nil"/>
              <w:bottom w:val="nil"/>
              <w:right w:val="nil"/>
            </w:tcBorders>
            <w:shd w:val="clear" w:color="auto" w:fill="auto"/>
            <w:noWrap/>
            <w:vAlign w:val="bottom"/>
            <w:hideMark/>
          </w:tcPr>
          <w:p w:rsidR="00BF5603" w:rsidRPr="00EC183E" w:rsidRDefault="00BF5603" w:rsidP="003D1A83">
            <w:pPr>
              <w:jc w:val="center"/>
              <w:rPr>
                <w:rFonts w:cs="Arial"/>
              </w:rPr>
            </w:pPr>
          </w:p>
        </w:tc>
        <w:tc>
          <w:tcPr>
            <w:tcW w:w="2500" w:type="pct"/>
            <w:tcBorders>
              <w:top w:val="single" w:sz="4" w:space="0" w:color="auto"/>
              <w:left w:val="nil"/>
              <w:bottom w:val="nil"/>
              <w:right w:val="nil"/>
            </w:tcBorders>
            <w:shd w:val="clear" w:color="auto" w:fill="auto"/>
            <w:noWrap/>
            <w:vAlign w:val="bottom"/>
            <w:hideMark/>
          </w:tcPr>
          <w:p w:rsidR="00BF5603" w:rsidRPr="00EC183E" w:rsidRDefault="00BF5603" w:rsidP="003D1A83">
            <w:pPr>
              <w:jc w:val="center"/>
              <w:rPr>
                <w:rFonts w:cs="Arial"/>
              </w:rPr>
            </w:pPr>
          </w:p>
        </w:tc>
      </w:tr>
      <w:tr w:rsidR="00BF5603" w:rsidRPr="00EC183E" w:rsidTr="003D1A83">
        <w:trPr>
          <w:trHeight w:val="300"/>
        </w:trPr>
        <w:tc>
          <w:tcPr>
            <w:tcW w:w="5000" w:type="pct"/>
            <w:gridSpan w:val="2"/>
            <w:tcBorders>
              <w:top w:val="nil"/>
              <w:left w:val="nil"/>
              <w:bottom w:val="nil"/>
              <w:right w:val="nil"/>
            </w:tcBorders>
            <w:shd w:val="clear" w:color="auto" w:fill="auto"/>
            <w:noWrap/>
            <w:vAlign w:val="center"/>
            <w:hideMark/>
          </w:tcPr>
          <w:p w:rsidR="00BF5603" w:rsidRPr="00EC183E" w:rsidRDefault="00BF5603" w:rsidP="003D1A83">
            <w:pPr>
              <w:rPr>
                <w:rFonts w:cs="Arial"/>
                <w:b/>
                <w:bCs/>
              </w:rPr>
            </w:pPr>
            <w:r w:rsidRPr="00EC183E">
              <w:rPr>
                <w:rFonts w:cs="Arial"/>
                <w:b/>
                <w:bCs/>
              </w:rPr>
              <w:t>Experiencia Laboral:</w:t>
            </w:r>
            <w:r w:rsidRPr="00EC183E">
              <w:rPr>
                <w:rFonts w:cs="Arial"/>
              </w:rPr>
              <w:t xml:space="preserve"> Experiencia mínima de</w:t>
            </w:r>
            <w:r w:rsidRPr="00EC183E">
              <w:rPr>
                <w:rFonts w:cs="Arial"/>
                <w:b/>
                <w:bCs/>
              </w:rPr>
              <w:t xml:space="preserve"> </w:t>
            </w:r>
            <w:r w:rsidR="00AB2D54">
              <w:rPr>
                <w:rFonts w:cs="Arial"/>
                <w:b/>
                <w:bCs/>
              </w:rPr>
              <w:t>3</w:t>
            </w:r>
            <w:r w:rsidR="003D1A83" w:rsidRPr="00EC183E">
              <w:rPr>
                <w:rFonts w:cs="Arial"/>
                <w:b/>
                <w:bCs/>
              </w:rPr>
              <w:t xml:space="preserve"> años</w:t>
            </w:r>
            <w:r w:rsidRPr="00EC183E">
              <w:rPr>
                <w:rFonts w:cs="Arial"/>
              </w:rPr>
              <w:t>.</w:t>
            </w:r>
          </w:p>
        </w:tc>
      </w:tr>
      <w:tr w:rsidR="00BF5603" w:rsidRPr="00EC183E" w:rsidTr="003D1A83">
        <w:trPr>
          <w:trHeight w:val="300"/>
        </w:trPr>
        <w:tc>
          <w:tcPr>
            <w:tcW w:w="2500" w:type="pct"/>
            <w:tcBorders>
              <w:top w:val="nil"/>
              <w:left w:val="nil"/>
              <w:bottom w:val="nil"/>
              <w:right w:val="nil"/>
            </w:tcBorders>
            <w:shd w:val="clear" w:color="auto" w:fill="auto"/>
            <w:noWrap/>
            <w:vAlign w:val="bottom"/>
            <w:hideMark/>
          </w:tcPr>
          <w:p w:rsidR="00BF5603" w:rsidRPr="00EC183E" w:rsidRDefault="00BF5603" w:rsidP="003D1A83">
            <w:pPr>
              <w:rPr>
                <w:rFonts w:cs="Arial"/>
                <w:b/>
                <w:bCs/>
              </w:rPr>
            </w:pPr>
          </w:p>
        </w:tc>
        <w:tc>
          <w:tcPr>
            <w:tcW w:w="2500" w:type="pct"/>
            <w:tcBorders>
              <w:top w:val="nil"/>
              <w:left w:val="nil"/>
              <w:bottom w:val="nil"/>
              <w:right w:val="nil"/>
            </w:tcBorders>
            <w:shd w:val="clear" w:color="auto" w:fill="auto"/>
            <w:noWrap/>
            <w:vAlign w:val="bottom"/>
            <w:hideMark/>
          </w:tcPr>
          <w:p w:rsidR="00BF5603" w:rsidRPr="00EC183E" w:rsidRDefault="00BF5603" w:rsidP="003D1A83">
            <w:pPr>
              <w:rPr>
                <w:rFonts w:cs="Arial"/>
              </w:rPr>
            </w:pPr>
          </w:p>
        </w:tc>
      </w:tr>
      <w:tr w:rsidR="00BF5603" w:rsidRPr="00EC183E" w:rsidTr="003D1A83">
        <w:trPr>
          <w:trHeight w:val="315"/>
        </w:trPr>
        <w:tc>
          <w:tcPr>
            <w:tcW w:w="2500" w:type="pct"/>
            <w:tcBorders>
              <w:top w:val="nil"/>
              <w:left w:val="nil"/>
              <w:bottom w:val="single" w:sz="4" w:space="0" w:color="auto"/>
              <w:right w:val="nil"/>
            </w:tcBorders>
            <w:shd w:val="clear" w:color="auto" w:fill="auto"/>
            <w:vAlign w:val="center"/>
            <w:hideMark/>
          </w:tcPr>
          <w:p w:rsidR="00BF5603" w:rsidRPr="00EC183E" w:rsidRDefault="00BF5603" w:rsidP="003D1A83">
            <w:pPr>
              <w:jc w:val="center"/>
              <w:rPr>
                <w:rFonts w:cs="Arial"/>
                <w:b/>
                <w:bCs/>
              </w:rPr>
            </w:pPr>
            <w:r w:rsidRPr="00EC183E">
              <w:rPr>
                <w:rFonts w:cs="Arial"/>
                <w:b/>
                <w:bCs/>
              </w:rPr>
              <w:t>CAMPO DE EXPERIENCIA</w:t>
            </w:r>
            <w:r w:rsidRPr="00EC183E">
              <w:rPr>
                <w:rFonts w:cs="Arial"/>
              </w:rPr>
              <w:t xml:space="preserve"> </w:t>
            </w:r>
          </w:p>
        </w:tc>
        <w:tc>
          <w:tcPr>
            <w:tcW w:w="2500" w:type="pct"/>
            <w:tcBorders>
              <w:top w:val="nil"/>
              <w:left w:val="nil"/>
              <w:bottom w:val="single" w:sz="4" w:space="0" w:color="auto"/>
              <w:right w:val="nil"/>
            </w:tcBorders>
            <w:shd w:val="clear" w:color="auto" w:fill="auto"/>
            <w:vAlign w:val="center"/>
            <w:hideMark/>
          </w:tcPr>
          <w:p w:rsidR="00BF5603" w:rsidRPr="00EC183E" w:rsidRDefault="00BF5603" w:rsidP="003D1A83">
            <w:pPr>
              <w:jc w:val="center"/>
              <w:rPr>
                <w:rFonts w:cs="Arial"/>
                <w:b/>
                <w:bCs/>
              </w:rPr>
            </w:pPr>
            <w:r w:rsidRPr="00EC183E">
              <w:rPr>
                <w:rFonts w:cs="Arial"/>
                <w:b/>
                <w:bCs/>
              </w:rPr>
              <w:t>ÁREA DE EXPERIENCIA</w:t>
            </w:r>
          </w:p>
        </w:tc>
      </w:tr>
      <w:tr w:rsidR="00BF5603" w:rsidRPr="00EC183E"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5603" w:rsidRPr="00EC183E" w:rsidRDefault="003D1A83" w:rsidP="003D1A83">
            <w:pPr>
              <w:jc w:val="center"/>
              <w:rPr>
                <w:rFonts w:cs="Arial"/>
              </w:rPr>
            </w:pPr>
            <w:r w:rsidRPr="00EC183E">
              <w:rPr>
                <w:rFonts w:cs="Arial"/>
              </w:rPr>
              <w:t>Ciencias</w:t>
            </w:r>
            <w:r w:rsidR="00D73277">
              <w:rPr>
                <w:rFonts w:cs="Arial"/>
              </w:rPr>
              <w:t xml:space="preserve"> Económicas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5603" w:rsidRPr="00EC183E" w:rsidRDefault="00D73277" w:rsidP="003D1A83">
            <w:pPr>
              <w:jc w:val="center"/>
              <w:rPr>
                <w:rFonts w:cs="Arial"/>
              </w:rPr>
            </w:pPr>
            <w:r>
              <w:rPr>
                <w:rFonts w:cs="Arial"/>
              </w:rPr>
              <w:t>Organización y Dirección de Empresas</w:t>
            </w:r>
          </w:p>
        </w:tc>
      </w:tr>
      <w:tr w:rsidR="00D73277" w:rsidRPr="00EC183E"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3277" w:rsidRPr="00EC183E" w:rsidRDefault="00D73277" w:rsidP="003D1A83">
            <w:pPr>
              <w:jc w:val="center"/>
              <w:rPr>
                <w:rFonts w:cs="Arial"/>
              </w:rPr>
            </w:pPr>
            <w:r>
              <w:rPr>
                <w:rFonts w:cs="Arial"/>
              </w:rPr>
              <w:t>Ciencias Económicas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3277" w:rsidRPr="00EC183E" w:rsidRDefault="00D73277" w:rsidP="003D1A83">
            <w:pPr>
              <w:jc w:val="center"/>
              <w:rPr>
                <w:rFonts w:cs="Arial"/>
              </w:rPr>
            </w:pPr>
            <w:r>
              <w:rPr>
                <w:rFonts w:cs="Arial"/>
              </w:rPr>
              <w:t>Economía Sectorial</w:t>
            </w:r>
          </w:p>
        </w:tc>
      </w:tr>
      <w:tr w:rsidR="00D73277" w:rsidRPr="00EC183E"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3277" w:rsidRDefault="00D73277" w:rsidP="003D1A83">
            <w:pPr>
              <w:jc w:val="center"/>
              <w:rPr>
                <w:rFonts w:cs="Arial"/>
              </w:rPr>
            </w:pPr>
            <w:r>
              <w:rPr>
                <w:rFonts w:cs="Arial"/>
              </w:rPr>
              <w:t>Ciencia Política</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3277" w:rsidRDefault="00D73277" w:rsidP="003D1A83">
            <w:pPr>
              <w:jc w:val="center"/>
              <w:rPr>
                <w:rFonts w:cs="Arial"/>
              </w:rPr>
            </w:pPr>
            <w:r>
              <w:rPr>
                <w:rFonts w:cs="Arial"/>
              </w:rPr>
              <w:t>Administración Publica</w:t>
            </w:r>
          </w:p>
        </w:tc>
      </w:tr>
    </w:tbl>
    <w:p w:rsidR="00BF5603" w:rsidRPr="00EC183E" w:rsidRDefault="00BF5603" w:rsidP="00BF5603">
      <w:pPr>
        <w:rPr>
          <w:rFonts w:cs="Arial"/>
        </w:rPr>
      </w:pPr>
    </w:p>
    <w:p w:rsidR="00BF5603" w:rsidRPr="00EC183E" w:rsidRDefault="00BF5603" w:rsidP="00BF5603">
      <w:pPr>
        <w:autoSpaceDE w:val="0"/>
        <w:autoSpaceDN w:val="0"/>
        <w:adjustRightInd w:val="0"/>
        <w:jc w:val="both"/>
        <w:rPr>
          <w:rFonts w:cs="Arial"/>
          <w:b/>
          <w:lang w:val="es-ES"/>
        </w:rPr>
      </w:pPr>
      <w:r w:rsidRPr="00EC183E">
        <w:rPr>
          <w:rFonts w:cs="Arial"/>
          <w:b/>
          <w:lang w:val="es-ES"/>
        </w:rPr>
        <w:lastRenderedPageBreak/>
        <w:t>Capacidades Gerenciales:</w:t>
      </w:r>
    </w:p>
    <w:p w:rsidR="00BF5603" w:rsidRPr="00EC183E" w:rsidRDefault="003079D6" w:rsidP="00BF5603">
      <w:pPr>
        <w:numPr>
          <w:ilvl w:val="0"/>
          <w:numId w:val="21"/>
        </w:numPr>
        <w:snapToGrid w:val="0"/>
        <w:spacing w:after="0" w:line="276" w:lineRule="auto"/>
        <w:jc w:val="both"/>
        <w:rPr>
          <w:rFonts w:eastAsia="Arial" w:cs="Arial"/>
          <w:b/>
          <w:lang w:val="es-ES_tradnl" w:eastAsia="es-ES"/>
        </w:rPr>
      </w:pPr>
      <w:r w:rsidRPr="00EC183E">
        <w:rPr>
          <w:rFonts w:cs="Arial"/>
          <w:b/>
          <w:lang w:val="es-ES_tradnl" w:eastAsia="es-ES"/>
        </w:rPr>
        <w:t>Trabajo en equipo</w:t>
      </w:r>
    </w:p>
    <w:p w:rsidR="00BF5603" w:rsidRPr="00EC183E" w:rsidRDefault="007B4843" w:rsidP="00BF5603">
      <w:pPr>
        <w:numPr>
          <w:ilvl w:val="0"/>
          <w:numId w:val="21"/>
        </w:numPr>
        <w:snapToGrid w:val="0"/>
        <w:spacing w:after="0" w:line="276" w:lineRule="auto"/>
        <w:jc w:val="both"/>
        <w:rPr>
          <w:rFonts w:eastAsia="Arial" w:cs="Arial"/>
          <w:b/>
          <w:lang w:val="es-ES_tradnl" w:eastAsia="es-ES"/>
        </w:rPr>
      </w:pPr>
      <w:r>
        <w:rPr>
          <w:rFonts w:cs="Arial"/>
          <w:b/>
          <w:lang w:val="es-ES_tradnl" w:eastAsia="es-ES"/>
        </w:rPr>
        <w:t>Orientación a resultados</w:t>
      </w:r>
    </w:p>
    <w:p w:rsidR="00BF5603" w:rsidRPr="00EC183E" w:rsidRDefault="00BF5603" w:rsidP="00BF5603">
      <w:pPr>
        <w:snapToGrid w:val="0"/>
        <w:jc w:val="both"/>
        <w:rPr>
          <w:rFonts w:eastAsia="Arial" w:cs="Arial"/>
          <w:b/>
          <w:highlight w:val="yellow"/>
          <w:lang w:val="es-ES_tradnl" w:eastAsia="es-ES"/>
        </w:rPr>
      </w:pPr>
    </w:p>
    <w:p w:rsidR="00BF5603" w:rsidRPr="00EC183E" w:rsidRDefault="00BF5603" w:rsidP="00BF5603">
      <w:pPr>
        <w:snapToGrid w:val="0"/>
        <w:jc w:val="both"/>
        <w:rPr>
          <w:rFonts w:eastAsia="Arial" w:cs="Arial"/>
          <w:b/>
          <w:lang w:val="es-ES_tradnl" w:eastAsia="es-ES"/>
        </w:rPr>
      </w:pPr>
      <w:r w:rsidRPr="00EC183E">
        <w:rPr>
          <w:rFonts w:eastAsia="Arial" w:cs="Arial"/>
          <w:b/>
          <w:lang w:val="es-ES_tradnl" w:eastAsia="es-ES"/>
        </w:rPr>
        <w:t>Reglas de Valoración:</w:t>
      </w: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1615"/>
      </w:tblGrid>
      <w:tr w:rsidR="00BF5603" w:rsidRPr="00EC183E" w:rsidTr="003D1A83">
        <w:trPr>
          <w:trHeight w:val="340"/>
          <w:jc w:val="center"/>
        </w:trPr>
        <w:tc>
          <w:tcPr>
            <w:tcW w:w="3063" w:type="dxa"/>
            <w:tcBorders>
              <w:top w:val="nil"/>
              <w:left w:val="nil"/>
              <w:bottom w:val="single" w:sz="4" w:space="0" w:color="auto"/>
              <w:right w:val="nil"/>
            </w:tcBorders>
            <w:shd w:val="clear" w:color="auto" w:fill="auto"/>
            <w:vAlign w:val="center"/>
          </w:tcPr>
          <w:p w:rsidR="00BF5603" w:rsidRPr="00EC183E" w:rsidRDefault="00BF5603" w:rsidP="003D1A83">
            <w:pPr>
              <w:spacing w:after="0" w:line="240" w:lineRule="auto"/>
              <w:jc w:val="center"/>
              <w:rPr>
                <w:rFonts w:eastAsia="Arial" w:cs="Arial"/>
                <w:b/>
                <w:lang w:eastAsia="es-ES"/>
              </w:rPr>
            </w:pPr>
            <w:r w:rsidRPr="00EC183E">
              <w:rPr>
                <w:rFonts w:eastAsia="Arial" w:cs="Arial"/>
                <w:b/>
                <w:lang w:eastAsia="es-ES"/>
              </w:rPr>
              <w:t>ETAPA</w:t>
            </w:r>
          </w:p>
        </w:tc>
        <w:tc>
          <w:tcPr>
            <w:tcW w:w="1615" w:type="dxa"/>
            <w:tcBorders>
              <w:top w:val="nil"/>
              <w:left w:val="nil"/>
              <w:bottom w:val="single" w:sz="4" w:space="0" w:color="auto"/>
              <w:right w:val="nil"/>
            </w:tcBorders>
            <w:shd w:val="clear" w:color="auto" w:fill="auto"/>
            <w:vAlign w:val="center"/>
          </w:tcPr>
          <w:p w:rsidR="00BF5603" w:rsidRPr="00EC183E" w:rsidRDefault="00BF5603" w:rsidP="003D1A83">
            <w:pPr>
              <w:spacing w:after="0" w:line="240" w:lineRule="auto"/>
              <w:jc w:val="center"/>
              <w:rPr>
                <w:rFonts w:eastAsia="Arial" w:cs="Arial"/>
                <w:b/>
                <w:lang w:eastAsia="es-ES"/>
              </w:rPr>
            </w:pPr>
            <w:r w:rsidRPr="00EC183E">
              <w:rPr>
                <w:rFonts w:eastAsia="Arial" w:cs="Arial"/>
                <w:b/>
                <w:lang w:eastAsia="es-ES"/>
              </w:rPr>
              <w:t>PONDERACIÓN</w:t>
            </w:r>
          </w:p>
        </w:tc>
      </w:tr>
      <w:tr w:rsidR="00BF5603" w:rsidRPr="00EC183E" w:rsidTr="003D1A83">
        <w:trPr>
          <w:trHeight w:val="340"/>
          <w:jc w:val="center"/>
        </w:trPr>
        <w:tc>
          <w:tcPr>
            <w:tcW w:w="3063" w:type="dxa"/>
            <w:tcBorders>
              <w:top w:val="single" w:sz="4" w:space="0" w:color="auto"/>
            </w:tcBorders>
            <w:shd w:val="clear" w:color="auto" w:fill="auto"/>
            <w:vAlign w:val="center"/>
          </w:tcPr>
          <w:p w:rsidR="00BF5603" w:rsidRPr="00EC183E" w:rsidRDefault="00BF5603" w:rsidP="003D1A83">
            <w:pPr>
              <w:spacing w:after="0" w:line="240" w:lineRule="auto"/>
              <w:jc w:val="center"/>
              <w:rPr>
                <w:rFonts w:eastAsia="Arial" w:cs="Arial"/>
                <w:lang w:eastAsia="es-ES"/>
              </w:rPr>
            </w:pPr>
            <w:r w:rsidRPr="00EC183E">
              <w:rPr>
                <w:rFonts w:eastAsia="Arial" w:cs="Arial"/>
                <w:lang w:val="es-ES" w:eastAsia="es-ES"/>
              </w:rPr>
              <w:t>Exámenes de Conocimientos</w:t>
            </w:r>
          </w:p>
        </w:tc>
        <w:tc>
          <w:tcPr>
            <w:tcW w:w="1615" w:type="dxa"/>
            <w:tcBorders>
              <w:top w:val="single" w:sz="4" w:space="0" w:color="auto"/>
            </w:tcBorders>
            <w:shd w:val="clear" w:color="auto" w:fill="auto"/>
            <w:vAlign w:val="center"/>
          </w:tcPr>
          <w:p w:rsidR="00BF5603" w:rsidRPr="00EC183E" w:rsidRDefault="003079D6" w:rsidP="003D1A83">
            <w:pPr>
              <w:spacing w:after="0" w:line="240" w:lineRule="auto"/>
              <w:jc w:val="center"/>
              <w:rPr>
                <w:rFonts w:eastAsia="Arial" w:cs="Arial"/>
                <w:b/>
                <w:lang w:eastAsia="es-ES"/>
              </w:rPr>
            </w:pPr>
            <w:r w:rsidRPr="00EC183E">
              <w:rPr>
                <w:rFonts w:eastAsia="Arial" w:cs="Arial"/>
                <w:b/>
                <w:lang w:eastAsia="es-ES"/>
              </w:rPr>
              <w:t>30 puntos</w:t>
            </w:r>
          </w:p>
        </w:tc>
      </w:tr>
      <w:tr w:rsidR="00BF5603" w:rsidRPr="00EC183E" w:rsidTr="003D1A83">
        <w:trPr>
          <w:trHeight w:val="340"/>
          <w:jc w:val="center"/>
        </w:trPr>
        <w:tc>
          <w:tcPr>
            <w:tcW w:w="3063" w:type="dxa"/>
            <w:shd w:val="clear" w:color="auto" w:fill="auto"/>
            <w:vAlign w:val="center"/>
          </w:tcPr>
          <w:p w:rsidR="00BF5603" w:rsidRPr="00EC183E" w:rsidRDefault="00BF5603" w:rsidP="003D1A83">
            <w:pPr>
              <w:spacing w:after="0" w:line="240" w:lineRule="auto"/>
              <w:jc w:val="center"/>
              <w:rPr>
                <w:rFonts w:eastAsia="Arial" w:cs="Arial"/>
                <w:lang w:eastAsia="es-ES"/>
              </w:rPr>
            </w:pPr>
            <w:r w:rsidRPr="00EC183E">
              <w:rPr>
                <w:rFonts w:eastAsia="Arial" w:cs="Arial"/>
                <w:lang w:val="es-ES" w:eastAsia="es-ES"/>
              </w:rPr>
              <w:t>Evaluación de Habilidades</w:t>
            </w:r>
          </w:p>
        </w:tc>
        <w:tc>
          <w:tcPr>
            <w:tcW w:w="1615" w:type="dxa"/>
            <w:shd w:val="clear" w:color="auto" w:fill="auto"/>
            <w:vAlign w:val="center"/>
          </w:tcPr>
          <w:p w:rsidR="00BF5603" w:rsidRPr="00EC183E" w:rsidRDefault="00D73277" w:rsidP="003D1A83">
            <w:pPr>
              <w:spacing w:after="0" w:line="240" w:lineRule="auto"/>
              <w:jc w:val="center"/>
              <w:rPr>
                <w:rFonts w:eastAsia="Arial" w:cs="Arial"/>
                <w:b/>
                <w:lang w:eastAsia="es-ES"/>
              </w:rPr>
            </w:pPr>
            <w:r>
              <w:rPr>
                <w:rFonts w:eastAsia="Arial" w:cs="Arial"/>
                <w:b/>
                <w:lang w:eastAsia="es-ES"/>
              </w:rPr>
              <w:t>20</w:t>
            </w:r>
            <w:r w:rsidR="003079D6" w:rsidRPr="00EC183E">
              <w:rPr>
                <w:rFonts w:eastAsia="Arial" w:cs="Arial"/>
                <w:b/>
                <w:lang w:eastAsia="es-ES"/>
              </w:rPr>
              <w:t xml:space="preserve"> puntos</w:t>
            </w:r>
          </w:p>
        </w:tc>
      </w:tr>
      <w:tr w:rsidR="00BF5603" w:rsidRPr="00EC183E" w:rsidTr="003D1A83">
        <w:trPr>
          <w:trHeight w:val="340"/>
          <w:jc w:val="center"/>
        </w:trPr>
        <w:tc>
          <w:tcPr>
            <w:tcW w:w="3063" w:type="dxa"/>
            <w:shd w:val="clear" w:color="auto" w:fill="auto"/>
            <w:vAlign w:val="center"/>
          </w:tcPr>
          <w:p w:rsidR="00BF5603" w:rsidRPr="00EC183E" w:rsidRDefault="00BF5603" w:rsidP="003D1A83">
            <w:pPr>
              <w:spacing w:after="0" w:line="240" w:lineRule="auto"/>
              <w:jc w:val="center"/>
              <w:rPr>
                <w:rFonts w:eastAsia="Arial" w:cs="Arial"/>
                <w:lang w:eastAsia="es-ES"/>
              </w:rPr>
            </w:pPr>
            <w:r w:rsidRPr="00EC183E">
              <w:rPr>
                <w:rFonts w:eastAsia="Arial" w:cs="Arial"/>
                <w:lang w:eastAsia="es-ES"/>
              </w:rPr>
              <w:t>Evaluación de la Experiencia</w:t>
            </w:r>
          </w:p>
        </w:tc>
        <w:tc>
          <w:tcPr>
            <w:tcW w:w="1615" w:type="dxa"/>
            <w:shd w:val="clear" w:color="auto" w:fill="auto"/>
            <w:vAlign w:val="center"/>
          </w:tcPr>
          <w:p w:rsidR="00BF5603" w:rsidRPr="00EC183E" w:rsidRDefault="00D73277" w:rsidP="003D1A83">
            <w:pPr>
              <w:spacing w:after="0" w:line="240" w:lineRule="auto"/>
              <w:jc w:val="center"/>
              <w:rPr>
                <w:rFonts w:eastAsia="Arial" w:cs="Arial"/>
                <w:b/>
                <w:lang w:eastAsia="es-ES"/>
              </w:rPr>
            </w:pPr>
            <w:r>
              <w:rPr>
                <w:rFonts w:eastAsia="Arial" w:cs="Arial"/>
                <w:b/>
                <w:lang w:eastAsia="es-ES"/>
              </w:rPr>
              <w:t>20</w:t>
            </w:r>
            <w:r w:rsidR="003079D6" w:rsidRPr="00EC183E">
              <w:rPr>
                <w:rFonts w:eastAsia="Arial" w:cs="Arial"/>
                <w:b/>
                <w:lang w:eastAsia="es-ES"/>
              </w:rPr>
              <w:t xml:space="preserve"> puntos</w:t>
            </w:r>
          </w:p>
        </w:tc>
      </w:tr>
      <w:tr w:rsidR="00BF5603" w:rsidRPr="00EC183E" w:rsidTr="003D1A83">
        <w:trPr>
          <w:trHeight w:val="340"/>
          <w:jc w:val="center"/>
        </w:trPr>
        <w:tc>
          <w:tcPr>
            <w:tcW w:w="3063" w:type="dxa"/>
            <w:shd w:val="clear" w:color="auto" w:fill="auto"/>
            <w:vAlign w:val="center"/>
          </w:tcPr>
          <w:p w:rsidR="00BF5603" w:rsidRPr="00EC183E" w:rsidRDefault="00BF5603" w:rsidP="003D1A83">
            <w:pPr>
              <w:spacing w:after="0" w:line="240" w:lineRule="auto"/>
              <w:jc w:val="center"/>
              <w:rPr>
                <w:rFonts w:eastAsia="Arial" w:cs="Arial"/>
                <w:lang w:eastAsia="es-ES"/>
              </w:rPr>
            </w:pPr>
            <w:r w:rsidRPr="00EC183E">
              <w:rPr>
                <w:rFonts w:eastAsia="Arial" w:cs="Arial"/>
                <w:lang w:eastAsia="es-ES"/>
              </w:rPr>
              <w:t>Valoración del Mérito</w:t>
            </w:r>
          </w:p>
        </w:tc>
        <w:tc>
          <w:tcPr>
            <w:tcW w:w="1615" w:type="dxa"/>
            <w:shd w:val="clear" w:color="auto" w:fill="auto"/>
            <w:vAlign w:val="center"/>
          </w:tcPr>
          <w:p w:rsidR="00BF5603" w:rsidRPr="00EC183E" w:rsidRDefault="00D73277" w:rsidP="003D1A83">
            <w:pPr>
              <w:spacing w:after="0" w:line="240" w:lineRule="auto"/>
              <w:jc w:val="center"/>
              <w:rPr>
                <w:rFonts w:eastAsia="Arial" w:cs="Arial"/>
                <w:b/>
                <w:lang w:eastAsia="es-ES"/>
              </w:rPr>
            </w:pPr>
            <w:r>
              <w:rPr>
                <w:rFonts w:eastAsia="Arial" w:cs="Arial"/>
                <w:b/>
                <w:lang w:eastAsia="es-ES"/>
              </w:rPr>
              <w:t>10</w:t>
            </w:r>
            <w:r w:rsidR="003079D6" w:rsidRPr="00EC183E">
              <w:rPr>
                <w:rFonts w:eastAsia="Arial" w:cs="Arial"/>
                <w:b/>
                <w:lang w:eastAsia="es-ES"/>
              </w:rPr>
              <w:t xml:space="preserve"> puntos</w:t>
            </w:r>
          </w:p>
        </w:tc>
      </w:tr>
      <w:tr w:rsidR="00BF5603" w:rsidRPr="00EC183E" w:rsidTr="003D1A83">
        <w:trPr>
          <w:trHeight w:val="340"/>
          <w:jc w:val="center"/>
        </w:trPr>
        <w:tc>
          <w:tcPr>
            <w:tcW w:w="3063" w:type="dxa"/>
            <w:shd w:val="clear" w:color="auto" w:fill="auto"/>
            <w:vAlign w:val="center"/>
          </w:tcPr>
          <w:p w:rsidR="00BF5603" w:rsidRPr="00EC183E" w:rsidRDefault="00BF5603" w:rsidP="003D1A83">
            <w:pPr>
              <w:spacing w:after="0" w:line="240" w:lineRule="auto"/>
              <w:jc w:val="center"/>
              <w:rPr>
                <w:rFonts w:eastAsia="Arial" w:cs="Arial"/>
                <w:lang w:eastAsia="es-ES"/>
              </w:rPr>
            </w:pPr>
            <w:r w:rsidRPr="00EC183E">
              <w:rPr>
                <w:rFonts w:eastAsia="Arial" w:cs="Arial"/>
                <w:lang w:val="es-ES" w:eastAsia="es-ES"/>
              </w:rPr>
              <w:t>Entrevistas</w:t>
            </w:r>
          </w:p>
        </w:tc>
        <w:tc>
          <w:tcPr>
            <w:tcW w:w="1615" w:type="dxa"/>
            <w:shd w:val="clear" w:color="auto" w:fill="auto"/>
            <w:vAlign w:val="center"/>
          </w:tcPr>
          <w:p w:rsidR="00BF5603" w:rsidRPr="00EC183E" w:rsidRDefault="00D73277" w:rsidP="003D1A83">
            <w:pPr>
              <w:spacing w:after="0" w:line="240" w:lineRule="auto"/>
              <w:jc w:val="center"/>
              <w:rPr>
                <w:rFonts w:eastAsia="Arial" w:cs="Arial"/>
                <w:b/>
                <w:lang w:eastAsia="es-ES"/>
              </w:rPr>
            </w:pPr>
            <w:r>
              <w:rPr>
                <w:rFonts w:eastAsia="Arial" w:cs="Arial"/>
                <w:b/>
                <w:lang w:eastAsia="es-ES"/>
              </w:rPr>
              <w:t>2</w:t>
            </w:r>
            <w:r w:rsidR="003079D6" w:rsidRPr="00EC183E">
              <w:rPr>
                <w:rFonts w:eastAsia="Arial" w:cs="Arial"/>
                <w:b/>
                <w:lang w:eastAsia="es-ES"/>
              </w:rPr>
              <w:t>0 puntos</w:t>
            </w:r>
          </w:p>
        </w:tc>
      </w:tr>
    </w:tbl>
    <w:p w:rsidR="00BF5603" w:rsidRPr="00EC183E" w:rsidRDefault="00BF5603" w:rsidP="00BF5603">
      <w:pPr>
        <w:spacing w:after="120"/>
        <w:jc w:val="center"/>
        <w:outlineLvl w:val="3"/>
        <w:rPr>
          <w:rFonts w:cs="Arial"/>
          <w:b/>
          <w:highlight w:val="yellow"/>
          <w:lang w:val="es-ES"/>
        </w:rPr>
      </w:pPr>
    </w:p>
    <w:p w:rsidR="00664A67" w:rsidRPr="00EC183E" w:rsidRDefault="00BF5603" w:rsidP="00664A67">
      <w:pPr>
        <w:autoSpaceDE w:val="0"/>
        <w:autoSpaceDN w:val="0"/>
        <w:adjustRightInd w:val="0"/>
        <w:jc w:val="both"/>
        <w:rPr>
          <w:rFonts w:cs="Arial"/>
          <w:b/>
        </w:rPr>
      </w:pPr>
      <w:r w:rsidRPr="00EC183E">
        <w:rPr>
          <w:rFonts w:cs="Arial"/>
          <w:b/>
        </w:rPr>
        <w:t>Objetivo:</w:t>
      </w:r>
    </w:p>
    <w:p w:rsidR="00664A67" w:rsidRPr="00410710" w:rsidRDefault="00D274CA" w:rsidP="00410710">
      <w:pPr>
        <w:autoSpaceDE w:val="0"/>
        <w:autoSpaceDN w:val="0"/>
        <w:adjustRightInd w:val="0"/>
        <w:spacing w:after="0" w:line="240" w:lineRule="auto"/>
        <w:jc w:val="both"/>
        <w:rPr>
          <w:rFonts w:cs="Arial"/>
        </w:rPr>
      </w:pPr>
      <w:r w:rsidRPr="00410710">
        <w:rPr>
          <w:rFonts w:cs="Arial"/>
        </w:rPr>
        <w:t xml:space="preserve">Instrumentar mecanismos que permitan evaluar la nómina del </w:t>
      </w:r>
      <w:r w:rsidR="00410710" w:rsidRPr="00410710">
        <w:rPr>
          <w:rFonts w:cs="Arial"/>
        </w:rPr>
        <w:t>CONACULTA</w:t>
      </w:r>
      <w:r w:rsidRPr="00410710">
        <w:rPr>
          <w:rFonts w:cs="Arial"/>
        </w:rPr>
        <w:t>, mediante la aplicación de los procedimientos y normas vigentes en materia de pago, con la finalidad de asegurar el correcto y oportuno pago de sueldos a los servidores públicos que prestan sus servicios en la institución.</w:t>
      </w:r>
    </w:p>
    <w:p w:rsidR="00BF5603" w:rsidRPr="00EC183E" w:rsidRDefault="00BF5603" w:rsidP="00BF5603">
      <w:pPr>
        <w:jc w:val="both"/>
        <w:rPr>
          <w:rFonts w:cs="Arial"/>
          <w:b/>
        </w:rPr>
      </w:pPr>
    </w:p>
    <w:p w:rsidR="00BF5603" w:rsidRPr="00EC183E" w:rsidRDefault="00BF5603" w:rsidP="00BF5603">
      <w:pPr>
        <w:jc w:val="both"/>
        <w:rPr>
          <w:rFonts w:cs="Arial"/>
          <w:b/>
        </w:rPr>
      </w:pPr>
      <w:r w:rsidRPr="00EC183E">
        <w:rPr>
          <w:rFonts w:cs="Arial"/>
          <w:b/>
        </w:rPr>
        <w:t xml:space="preserve">Funciones: </w:t>
      </w:r>
    </w:p>
    <w:p w:rsidR="00D274CA" w:rsidRPr="00410710" w:rsidRDefault="00D274CA" w:rsidP="00410710">
      <w:pPr>
        <w:pStyle w:val="Prrafodelista"/>
        <w:numPr>
          <w:ilvl w:val="0"/>
          <w:numId w:val="28"/>
        </w:numPr>
        <w:autoSpaceDE w:val="0"/>
        <w:autoSpaceDN w:val="0"/>
        <w:adjustRightInd w:val="0"/>
        <w:jc w:val="both"/>
        <w:rPr>
          <w:rFonts w:asciiTheme="minorHAnsi" w:hAnsiTheme="minorHAnsi" w:cs="Arial"/>
          <w:sz w:val="22"/>
          <w:szCs w:val="22"/>
        </w:rPr>
      </w:pPr>
      <w:r w:rsidRPr="00410710">
        <w:rPr>
          <w:rFonts w:asciiTheme="minorHAnsi" w:hAnsiTheme="minorHAnsi" w:cs="Arial"/>
          <w:sz w:val="22"/>
          <w:szCs w:val="22"/>
        </w:rPr>
        <w:t xml:space="preserve">Instrumentar mecanismos que permitan ejercer una eficiente supervisión respecto a la revisión de la </w:t>
      </w:r>
      <w:proofErr w:type="spellStart"/>
      <w:r w:rsidRPr="00410710">
        <w:rPr>
          <w:rFonts w:asciiTheme="minorHAnsi" w:hAnsiTheme="minorHAnsi" w:cs="Arial"/>
          <w:sz w:val="22"/>
          <w:szCs w:val="22"/>
        </w:rPr>
        <w:t>prenómina</w:t>
      </w:r>
      <w:proofErr w:type="spellEnd"/>
      <w:r w:rsidRPr="00410710">
        <w:rPr>
          <w:rFonts w:asciiTheme="minorHAnsi" w:hAnsiTheme="minorHAnsi" w:cs="Arial"/>
          <w:sz w:val="22"/>
          <w:szCs w:val="22"/>
        </w:rPr>
        <w:t>, verificando que se realice en tiempo y forma con base en las incidencias y movimientos de personal, con la finalidad de asegurar el pago correcto de sueldos.</w:t>
      </w:r>
    </w:p>
    <w:p w:rsidR="00D274CA" w:rsidRPr="00410710" w:rsidRDefault="00D274CA" w:rsidP="00410710">
      <w:pPr>
        <w:autoSpaceDE w:val="0"/>
        <w:autoSpaceDN w:val="0"/>
        <w:adjustRightInd w:val="0"/>
        <w:spacing w:after="0" w:line="240" w:lineRule="auto"/>
        <w:jc w:val="both"/>
        <w:rPr>
          <w:rFonts w:cs="Arial"/>
        </w:rPr>
      </w:pPr>
    </w:p>
    <w:p w:rsidR="00D274CA" w:rsidRPr="00410710" w:rsidRDefault="00D274CA" w:rsidP="00410710">
      <w:pPr>
        <w:pStyle w:val="Prrafodelista"/>
        <w:numPr>
          <w:ilvl w:val="0"/>
          <w:numId w:val="28"/>
        </w:numPr>
        <w:autoSpaceDE w:val="0"/>
        <w:autoSpaceDN w:val="0"/>
        <w:adjustRightInd w:val="0"/>
        <w:jc w:val="both"/>
        <w:rPr>
          <w:rFonts w:asciiTheme="minorHAnsi" w:hAnsiTheme="minorHAnsi" w:cs="Arial"/>
          <w:sz w:val="22"/>
          <w:szCs w:val="22"/>
        </w:rPr>
      </w:pPr>
      <w:r w:rsidRPr="00410710">
        <w:rPr>
          <w:rFonts w:asciiTheme="minorHAnsi" w:hAnsiTheme="minorHAnsi" w:cs="Arial"/>
          <w:sz w:val="22"/>
          <w:szCs w:val="22"/>
        </w:rPr>
        <w:t>Instrumentar mecanismos que permitan un eficiente seguimiento y operación de las órdenes de descuento a favor de terceros institucionales, verificando que se apliquen con base en lo dispuesto por la normatividad correspondiente, con la finalidad de dar cumplimiento cabal y oportuno a los requerimientos solicitados por dichas instancias.</w:t>
      </w:r>
    </w:p>
    <w:p w:rsidR="00D274CA" w:rsidRPr="00410710" w:rsidRDefault="00D274CA" w:rsidP="00410710">
      <w:pPr>
        <w:autoSpaceDE w:val="0"/>
        <w:autoSpaceDN w:val="0"/>
        <w:adjustRightInd w:val="0"/>
        <w:spacing w:after="0" w:line="240" w:lineRule="auto"/>
        <w:jc w:val="both"/>
        <w:rPr>
          <w:rFonts w:cs="Arial"/>
        </w:rPr>
      </w:pPr>
    </w:p>
    <w:p w:rsidR="00D274CA" w:rsidRPr="00410710" w:rsidRDefault="00D274CA" w:rsidP="00410710">
      <w:pPr>
        <w:pStyle w:val="Prrafodelista"/>
        <w:numPr>
          <w:ilvl w:val="0"/>
          <w:numId w:val="28"/>
        </w:numPr>
        <w:autoSpaceDE w:val="0"/>
        <w:autoSpaceDN w:val="0"/>
        <w:adjustRightInd w:val="0"/>
        <w:jc w:val="both"/>
        <w:rPr>
          <w:rFonts w:asciiTheme="minorHAnsi" w:hAnsiTheme="minorHAnsi" w:cs="Arial"/>
          <w:sz w:val="22"/>
          <w:szCs w:val="22"/>
        </w:rPr>
      </w:pPr>
      <w:r w:rsidRPr="00410710">
        <w:rPr>
          <w:rFonts w:asciiTheme="minorHAnsi" w:hAnsiTheme="minorHAnsi" w:cs="Arial"/>
          <w:sz w:val="22"/>
          <w:szCs w:val="22"/>
        </w:rPr>
        <w:t>Instrumentar mecanismos que permitan vigilar que las cuentas bancarias para el pago de nómina cuenten con la suficiencia presupuestal requerida para tal efecto, gestionando lo conducente ante las instancias competentes para solicitar los recursos necesarios, con la finalidad de asegurar el pago de sueldos en tiempo y forma.</w:t>
      </w:r>
    </w:p>
    <w:p w:rsidR="00D274CA" w:rsidRPr="00410710" w:rsidRDefault="00D274CA" w:rsidP="00410710">
      <w:pPr>
        <w:autoSpaceDE w:val="0"/>
        <w:autoSpaceDN w:val="0"/>
        <w:adjustRightInd w:val="0"/>
        <w:spacing w:after="0" w:line="240" w:lineRule="auto"/>
        <w:jc w:val="both"/>
        <w:rPr>
          <w:rFonts w:cs="Arial"/>
        </w:rPr>
      </w:pPr>
    </w:p>
    <w:p w:rsidR="00D274CA" w:rsidRPr="00410710" w:rsidRDefault="00D274CA" w:rsidP="00410710">
      <w:pPr>
        <w:pStyle w:val="Prrafodelista"/>
        <w:numPr>
          <w:ilvl w:val="0"/>
          <w:numId w:val="28"/>
        </w:numPr>
        <w:autoSpaceDE w:val="0"/>
        <w:autoSpaceDN w:val="0"/>
        <w:adjustRightInd w:val="0"/>
        <w:jc w:val="both"/>
        <w:rPr>
          <w:rFonts w:asciiTheme="minorHAnsi" w:hAnsiTheme="minorHAnsi" w:cs="Arial"/>
          <w:sz w:val="22"/>
          <w:szCs w:val="22"/>
        </w:rPr>
      </w:pPr>
      <w:r w:rsidRPr="00410710">
        <w:rPr>
          <w:rFonts w:asciiTheme="minorHAnsi" w:hAnsiTheme="minorHAnsi" w:cs="Arial"/>
          <w:sz w:val="22"/>
          <w:szCs w:val="22"/>
        </w:rPr>
        <w:t>Coordinar las acciones necesarias para la distribución de nómina y el pago de la misma, supervisando la aplicación de los procedimientos establecidos para tal efecto en apego a la normatividad vigente, con la finalidad de as</w:t>
      </w:r>
      <w:r w:rsidR="00AB2D54" w:rsidRPr="00410710">
        <w:rPr>
          <w:rFonts w:asciiTheme="minorHAnsi" w:hAnsiTheme="minorHAnsi" w:cs="Arial"/>
          <w:sz w:val="22"/>
          <w:szCs w:val="22"/>
        </w:rPr>
        <w:t>e</w:t>
      </w:r>
      <w:r w:rsidRPr="00410710">
        <w:rPr>
          <w:rFonts w:asciiTheme="minorHAnsi" w:hAnsiTheme="minorHAnsi" w:cs="Arial"/>
          <w:sz w:val="22"/>
          <w:szCs w:val="22"/>
        </w:rPr>
        <w:t>gurar que se cuente con las firmas de los empleados en la misma para la comprobación del pago.</w:t>
      </w:r>
    </w:p>
    <w:p w:rsidR="00D274CA" w:rsidRPr="00410710" w:rsidRDefault="00D274CA" w:rsidP="00410710">
      <w:pPr>
        <w:autoSpaceDE w:val="0"/>
        <w:autoSpaceDN w:val="0"/>
        <w:adjustRightInd w:val="0"/>
        <w:spacing w:after="0" w:line="240" w:lineRule="auto"/>
        <w:jc w:val="both"/>
        <w:rPr>
          <w:rFonts w:cs="Arial"/>
        </w:rPr>
      </w:pPr>
    </w:p>
    <w:p w:rsidR="00D274CA" w:rsidRPr="00410710" w:rsidRDefault="00AB2D54" w:rsidP="00410710">
      <w:pPr>
        <w:pStyle w:val="Prrafodelista"/>
        <w:numPr>
          <w:ilvl w:val="0"/>
          <w:numId w:val="28"/>
        </w:numPr>
        <w:autoSpaceDE w:val="0"/>
        <w:autoSpaceDN w:val="0"/>
        <w:adjustRightInd w:val="0"/>
        <w:jc w:val="both"/>
        <w:rPr>
          <w:rFonts w:asciiTheme="minorHAnsi" w:hAnsiTheme="minorHAnsi" w:cs="Arial"/>
          <w:sz w:val="22"/>
          <w:szCs w:val="22"/>
        </w:rPr>
      </w:pPr>
      <w:r w:rsidRPr="00410710">
        <w:rPr>
          <w:rFonts w:asciiTheme="minorHAnsi" w:hAnsiTheme="minorHAnsi" w:cs="Arial"/>
          <w:sz w:val="22"/>
          <w:szCs w:val="22"/>
        </w:rPr>
        <w:t>S</w:t>
      </w:r>
      <w:r w:rsidR="00D274CA" w:rsidRPr="00410710">
        <w:rPr>
          <w:rFonts w:asciiTheme="minorHAnsi" w:hAnsiTheme="minorHAnsi" w:cs="Arial"/>
          <w:sz w:val="22"/>
          <w:szCs w:val="22"/>
        </w:rPr>
        <w:t xml:space="preserve">upervisar que se realicen los reintegros a la tesorería de la federación, </w:t>
      </w:r>
      <w:r w:rsidRPr="00410710">
        <w:rPr>
          <w:rFonts w:asciiTheme="minorHAnsi" w:hAnsiTheme="minorHAnsi" w:cs="Arial"/>
          <w:sz w:val="22"/>
          <w:szCs w:val="22"/>
        </w:rPr>
        <w:t>mediante t</w:t>
      </w:r>
      <w:r w:rsidR="00D274CA" w:rsidRPr="00410710">
        <w:rPr>
          <w:rFonts w:asciiTheme="minorHAnsi" w:hAnsiTheme="minorHAnsi" w:cs="Arial"/>
          <w:sz w:val="22"/>
          <w:szCs w:val="22"/>
        </w:rPr>
        <w:t>ransferencias el</w:t>
      </w:r>
      <w:r w:rsidRPr="00410710">
        <w:rPr>
          <w:rFonts w:asciiTheme="minorHAnsi" w:hAnsiTheme="minorHAnsi" w:cs="Arial"/>
          <w:sz w:val="22"/>
          <w:szCs w:val="22"/>
        </w:rPr>
        <w:t xml:space="preserve">ectrónicas, con la </w:t>
      </w:r>
      <w:r w:rsidR="00D274CA" w:rsidRPr="00410710">
        <w:rPr>
          <w:rFonts w:asciiTheme="minorHAnsi" w:hAnsiTheme="minorHAnsi" w:cs="Arial"/>
          <w:sz w:val="22"/>
          <w:szCs w:val="22"/>
        </w:rPr>
        <w:t xml:space="preserve">finalidad de dotar al </w:t>
      </w:r>
      <w:r w:rsidRPr="00410710">
        <w:rPr>
          <w:rFonts w:asciiTheme="minorHAnsi" w:hAnsiTheme="minorHAnsi" w:cs="Arial"/>
          <w:sz w:val="22"/>
          <w:szCs w:val="22"/>
        </w:rPr>
        <w:t>CONACULTA</w:t>
      </w:r>
      <w:r w:rsidR="00D274CA" w:rsidRPr="00410710">
        <w:rPr>
          <w:rFonts w:asciiTheme="minorHAnsi" w:hAnsiTheme="minorHAnsi" w:cs="Arial"/>
          <w:sz w:val="22"/>
          <w:szCs w:val="22"/>
        </w:rPr>
        <w:t xml:space="preserve"> de suficiencia</w:t>
      </w:r>
      <w:r w:rsidRPr="00410710">
        <w:rPr>
          <w:rFonts w:asciiTheme="minorHAnsi" w:hAnsiTheme="minorHAnsi" w:cs="Arial"/>
          <w:sz w:val="22"/>
          <w:szCs w:val="22"/>
        </w:rPr>
        <w:t xml:space="preserve"> </w:t>
      </w:r>
      <w:r w:rsidR="00D274CA" w:rsidRPr="00410710">
        <w:rPr>
          <w:rFonts w:asciiTheme="minorHAnsi" w:hAnsiTheme="minorHAnsi" w:cs="Arial"/>
          <w:sz w:val="22"/>
          <w:szCs w:val="22"/>
        </w:rPr>
        <w:t>presupuestal para el pago de servicios personales.</w:t>
      </w:r>
    </w:p>
    <w:p w:rsidR="00D274CA" w:rsidRPr="00410710" w:rsidRDefault="00D274CA" w:rsidP="00410710">
      <w:pPr>
        <w:autoSpaceDE w:val="0"/>
        <w:autoSpaceDN w:val="0"/>
        <w:adjustRightInd w:val="0"/>
        <w:spacing w:after="0" w:line="240" w:lineRule="auto"/>
        <w:jc w:val="both"/>
        <w:rPr>
          <w:rFonts w:cs="Arial"/>
        </w:rPr>
      </w:pPr>
    </w:p>
    <w:p w:rsidR="00D274CA" w:rsidRPr="00410710" w:rsidRDefault="00AB2D54" w:rsidP="00410710">
      <w:pPr>
        <w:pStyle w:val="Prrafodelista"/>
        <w:numPr>
          <w:ilvl w:val="0"/>
          <w:numId w:val="28"/>
        </w:numPr>
        <w:autoSpaceDE w:val="0"/>
        <w:autoSpaceDN w:val="0"/>
        <w:adjustRightInd w:val="0"/>
        <w:jc w:val="both"/>
        <w:rPr>
          <w:rFonts w:asciiTheme="minorHAnsi" w:hAnsiTheme="minorHAnsi" w:cs="Arial"/>
          <w:sz w:val="22"/>
          <w:szCs w:val="22"/>
        </w:rPr>
      </w:pPr>
      <w:r w:rsidRPr="00410710">
        <w:rPr>
          <w:rFonts w:asciiTheme="minorHAnsi" w:hAnsiTheme="minorHAnsi" w:cs="Arial"/>
          <w:sz w:val="22"/>
          <w:szCs w:val="22"/>
        </w:rPr>
        <w:t>I</w:t>
      </w:r>
      <w:r w:rsidR="00D274CA" w:rsidRPr="00410710">
        <w:rPr>
          <w:rFonts w:asciiTheme="minorHAnsi" w:hAnsiTheme="minorHAnsi" w:cs="Arial"/>
          <w:sz w:val="22"/>
          <w:szCs w:val="22"/>
        </w:rPr>
        <w:t xml:space="preserve">mplementar mecanismos que permitan informar a las unidades administrativas del </w:t>
      </w:r>
      <w:r w:rsidRPr="00410710">
        <w:rPr>
          <w:rFonts w:asciiTheme="minorHAnsi" w:hAnsiTheme="minorHAnsi" w:cs="Arial"/>
          <w:sz w:val="22"/>
          <w:szCs w:val="22"/>
        </w:rPr>
        <w:t xml:space="preserve">CONACULTA </w:t>
      </w:r>
      <w:r w:rsidR="00D274CA" w:rsidRPr="00410710">
        <w:rPr>
          <w:rFonts w:asciiTheme="minorHAnsi" w:hAnsiTheme="minorHAnsi" w:cs="Arial"/>
          <w:sz w:val="22"/>
          <w:szCs w:val="22"/>
        </w:rPr>
        <w:t>sobre las repercusiones salariales que se presentan en la nómina, a través de diferentes</w:t>
      </w:r>
      <w:r w:rsidRPr="00410710">
        <w:rPr>
          <w:rFonts w:asciiTheme="minorHAnsi" w:hAnsiTheme="minorHAnsi" w:cs="Arial"/>
          <w:sz w:val="22"/>
          <w:szCs w:val="22"/>
        </w:rPr>
        <w:t xml:space="preserve"> </w:t>
      </w:r>
      <w:r w:rsidR="00D274CA" w:rsidRPr="00410710">
        <w:rPr>
          <w:rFonts w:asciiTheme="minorHAnsi" w:hAnsiTheme="minorHAnsi" w:cs="Arial"/>
          <w:sz w:val="22"/>
          <w:szCs w:val="22"/>
        </w:rPr>
        <w:t xml:space="preserve">medios, como correo electrónico, </w:t>
      </w:r>
      <w:r w:rsidRPr="00410710">
        <w:rPr>
          <w:rFonts w:asciiTheme="minorHAnsi" w:hAnsiTheme="minorHAnsi" w:cs="Arial"/>
          <w:sz w:val="22"/>
          <w:szCs w:val="22"/>
        </w:rPr>
        <w:t>teléfono</w:t>
      </w:r>
      <w:r w:rsidR="00D274CA" w:rsidRPr="00410710">
        <w:rPr>
          <w:rFonts w:asciiTheme="minorHAnsi" w:hAnsiTheme="minorHAnsi" w:cs="Arial"/>
          <w:sz w:val="22"/>
          <w:szCs w:val="22"/>
        </w:rPr>
        <w:t xml:space="preserve"> y fax, con la finalidad de mantener actualizado al</w:t>
      </w:r>
      <w:r w:rsidRPr="00410710">
        <w:rPr>
          <w:rFonts w:asciiTheme="minorHAnsi" w:hAnsiTheme="minorHAnsi" w:cs="Arial"/>
          <w:sz w:val="22"/>
          <w:szCs w:val="22"/>
        </w:rPr>
        <w:t xml:space="preserve"> p</w:t>
      </w:r>
      <w:r w:rsidR="00D274CA" w:rsidRPr="00410710">
        <w:rPr>
          <w:rFonts w:asciiTheme="minorHAnsi" w:hAnsiTheme="minorHAnsi" w:cs="Arial"/>
          <w:sz w:val="22"/>
          <w:szCs w:val="22"/>
        </w:rPr>
        <w:t>ersonal en lo relativo al pago de sueldos.</w:t>
      </w:r>
    </w:p>
    <w:p w:rsidR="00D274CA" w:rsidRPr="00410710" w:rsidRDefault="00D274CA" w:rsidP="00410710">
      <w:pPr>
        <w:autoSpaceDE w:val="0"/>
        <w:autoSpaceDN w:val="0"/>
        <w:adjustRightInd w:val="0"/>
        <w:spacing w:after="0" w:line="240" w:lineRule="auto"/>
        <w:jc w:val="both"/>
        <w:rPr>
          <w:rFonts w:cs="Arial"/>
        </w:rPr>
      </w:pPr>
    </w:p>
    <w:p w:rsidR="00D274CA" w:rsidRPr="00410710" w:rsidRDefault="00D274CA" w:rsidP="00410710">
      <w:pPr>
        <w:pStyle w:val="Prrafodelista"/>
        <w:numPr>
          <w:ilvl w:val="0"/>
          <w:numId w:val="28"/>
        </w:numPr>
        <w:autoSpaceDE w:val="0"/>
        <w:autoSpaceDN w:val="0"/>
        <w:adjustRightInd w:val="0"/>
        <w:jc w:val="both"/>
        <w:rPr>
          <w:rFonts w:asciiTheme="minorHAnsi" w:hAnsiTheme="minorHAnsi" w:cs="Arial"/>
          <w:sz w:val="22"/>
          <w:szCs w:val="22"/>
        </w:rPr>
      </w:pPr>
      <w:r w:rsidRPr="00410710">
        <w:rPr>
          <w:rFonts w:asciiTheme="minorHAnsi" w:hAnsiTheme="minorHAnsi" w:cs="Arial"/>
          <w:sz w:val="22"/>
          <w:szCs w:val="22"/>
        </w:rPr>
        <w:t xml:space="preserve">Supervisar la correcta generación del resumen contable para elaborar la hoja de trabajo que permita solicitar la suficiencia presupuestal para el pago de la nómina de los servidores públicos del CONACULTA y de los terceros institucionales. </w:t>
      </w:r>
    </w:p>
    <w:p w:rsidR="00D274CA" w:rsidRPr="00410710" w:rsidRDefault="00D274CA" w:rsidP="00410710">
      <w:pPr>
        <w:autoSpaceDE w:val="0"/>
        <w:autoSpaceDN w:val="0"/>
        <w:adjustRightInd w:val="0"/>
        <w:spacing w:after="0" w:line="240" w:lineRule="auto"/>
        <w:jc w:val="both"/>
        <w:rPr>
          <w:rFonts w:cs="Arial"/>
        </w:rPr>
      </w:pPr>
    </w:p>
    <w:p w:rsidR="00D274CA" w:rsidRPr="00410710" w:rsidRDefault="00D274CA" w:rsidP="00410710">
      <w:pPr>
        <w:pStyle w:val="Prrafodelista"/>
        <w:numPr>
          <w:ilvl w:val="0"/>
          <w:numId w:val="28"/>
        </w:numPr>
        <w:autoSpaceDE w:val="0"/>
        <w:autoSpaceDN w:val="0"/>
        <w:adjustRightInd w:val="0"/>
        <w:jc w:val="both"/>
        <w:rPr>
          <w:rFonts w:asciiTheme="minorHAnsi" w:hAnsiTheme="minorHAnsi" w:cs="Arial"/>
          <w:sz w:val="22"/>
          <w:szCs w:val="22"/>
        </w:rPr>
      </w:pPr>
      <w:r w:rsidRPr="00410710">
        <w:rPr>
          <w:rFonts w:asciiTheme="minorHAnsi" w:hAnsiTheme="minorHAnsi" w:cs="Arial"/>
          <w:sz w:val="22"/>
          <w:szCs w:val="22"/>
        </w:rPr>
        <w:t>Revisar las cuentas por liquidar certificadas capturadas en el sistema de Administración Financiera Federal (SIAFF) para el pago de nómina y de los terceros institucionales a través de la Tesorería de la Federación.</w:t>
      </w:r>
    </w:p>
    <w:p w:rsidR="00D274CA" w:rsidRDefault="00D274CA" w:rsidP="00D274CA">
      <w:pPr>
        <w:autoSpaceDE w:val="0"/>
        <w:autoSpaceDN w:val="0"/>
        <w:adjustRightInd w:val="0"/>
        <w:spacing w:after="0" w:line="240" w:lineRule="auto"/>
        <w:rPr>
          <w:rFonts w:ascii="Arial" w:hAnsi="Arial" w:cs="Arial"/>
          <w:sz w:val="16"/>
          <w:szCs w:val="16"/>
        </w:rPr>
      </w:pPr>
    </w:p>
    <w:p w:rsidR="00BF5603" w:rsidRPr="0074113B" w:rsidRDefault="00D274CA" w:rsidP="0074113B">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r w:rsidR="00664A67" w:rsidRPr="00D274CA">
        <w:rPr>
          <w:color w:val="000000"/>
        </w:rPr>
        <w:t xml:space="preserve"> </w:t>
      </w:r>
    </w:p>
    <w:p w:rsidR="00BF5603" w:rsidRPr="00EC183E" w:rsidRDefault="00BF5603" w:rsidP="00F80DFA">
      <w:pPr>
        <w:spacing w:after="0" w:line="240" w:lineRule="auto"/>
        <w:jc w:val="center"/>
        <w:rPr>
          <w:rFonts w:cs="Arial"/>
          <w:b/>
        </w:rPr>
      </w:pPr>
    </w:p>
    <w:p w:rsidR="00F80DFA" w:rsidRPr="003D7FB4" w:rsidRDefault="00F80DFA" w:rsidP="00F80DFA">
      <w:pPr>
        <w:spacing w:after="0" w:line="240" w:lineRule="auto"/>
        <w:jc w:val="center"/>
        <w:rPr>
          <w:rFonts w:cs="Arial"/>
          <w:b/>
          <w:sz w:val="28"/>
        </w:rPr>
      </w:pPr>
      <w:r w:rsidRPr="003D7FB4">
        <w:rPr>
          <w:rFonts w:cs="Arial"/>
          <w:b/>
          <w:sz w:val="28"/>
        </w:rPr>
        <w:t>BASES DE PARTICIPACIÓN</w:t>
      </w:r>
    </w:p>
    <w:p w:rsidR="00F80DFA" w:rsidRPr="00EC183E" w:rsidRDefault="00F80DFA" w:rsidP="00F80DFA">
      <w:pPr>
        <w:spacing w:after="0" w:line="240" w:lineRule="auto"/>
        <w:jc w:val="both"/>
        <w:rPr>
          <w:rFonts w:cs="Arial"/>
        </w:rPr>
      </w:pPr>
    </w:p>
    <w:p w:rsidR="00D42F24" w:rsidRPr="00EC183E" w:rsidRDefault="00F45464" w:rsidP="00D42F24">
      <w:pPr>
        <w:pStyle w:val="Sinespaciado"/>
        <w:jc w:val="both"/>
        <w:rPr>
          <w:rFonts w:cs="Arial"/>
          <w:b/>
        </w:rPr>
      </w:pPr>
      <w:r w:rsidRPr="00EC183E">
        <w:rPr>
          <w:rFonts w:cs="Arial"/>
          <w:b/>
        </w:rPr>
        <w:t>REQUISITOS DE PARTICIPACIÓN</w:t>
      </w:r>
    </w:p>
    <w:p w:rsidR="00D42F24" w:rsidRPr="00EC183E" w:rsidRDefault="00D42F24" w:rsidP="00D42F24">
      <w:pPr>
        <w:pStyle w:val="Sinespaciado"/>
        <w:jc w:val="both"/>
        <w:rPr>
          <w:rFonts w:cs="Arial"/>
          <w:b/>
        </w:rPr>
      </w:pPr>
    </w:p>
    <w:p w:rsidR="00F80DFA" w:rsidRPr="00EC183E" w:rsidRDefault="00F80DFA" w:rsidP="00D42F24">
      <w:pPr>
        <w:pStyle w:val="Sinespaciado"/>
        <w:jc w:val="both"/>
        <w:rPr>
          <w:rFonts w:cs="Arial"/>
        </w:rPr>
      </w:pPr>
      <w:r w:rsidRPr="00EC183E">
        <w:rPr>
          <w:rFonts w:cs="Arial"/>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EC183E">
        <w:rPr>
          <w:rFonts w:cs="Arial"/>
          <w:b/>
        </w:rPr>
        <w:t>(LSPCAPF)</w:t>
      </w:r>
      <w:r w:rsidRPr="00EC183E">
        <w:rPr>
          <w:rFonts w:cs="Arial"/>
        </w:rPr>
        <w:t xml:space="preserve">, se deberá acreditar el cumplimiento de los siguientes requisitos legales: </w:t>
      </w:r>
    </w:p>
    <w:p w:rsidR="00F80DFA" w:rsidRPr="00EC183E" w:rsidRDefault="00F80DFA" w:rsidP="00F80DFA">
      <w:pPr>
        <w:pStyle w:val="Texto"/>
        <w:spacing w:after="0" w:line="240" w:lineRule="auto"/>
        <w:ind w:firstLine="0"/>
        <w:rPr>
          <w:rFonts w:asciiTheme="minorHAnsi" w:hAnsiTheme="minorHAnsi"/>
          <w:b/>
          <w:sz w:val="22"/>
          <w:szCs w:val="22"/>
          <w:lang w:val="es-MX"/>
        </w:rPr>
      </w:pP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rPr>
      </w:pPr>
      <w:r w:rsidRPr="00EC183E">
        <w:rPr>
          <w:rFonts w:asciiTheme="minorHAnsi" w:hAnsiTheme="minorHAnsi"/>
          <w:sz w:val="22"/>
          <w:szCs w:val="22"/>
          <w:lang w:val="es-MX"/>
        </w:rPr>
        <w:t>Ser ciudadano mexicano en pleno ejercicio de sus derechos o extranjero cuya condición migratoria permita la función a desarrollar (</w:t>
      </w:r>
      <w:r w:rsidRPr="00EC183E">
        <w:rPr>
          <w:rFonts w:asciiTheme="minorHAnsi" w:eastAsiaTheme="minorHAnsi" w:hAnsiTheme="minorHAnsi"/>
          <w:sz w:val="22"/>
          <w:szCs w:val="22"/>
        </w:rPr>
        <w:t>FM3).</w:t>
      </w: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lang w:val="es-MX"/>
        </w:rPr>
      </w:pPr>
      <w:r w:rsidRPr="00EC183E">
        <w:rPr>
          <w:rFonts w:asciiTheme="minorHAnsi" w:hAnsiTheme="minorHAnsi"/>
          <w:sz w:val="22"/>
          <w:szCs w:val="22"/>
          <w:lang w:val="es-MX"/>
        </w:rPr>
        <w:t>No haber sido sentenciado con pena privativa de libertad por delito doloso.</w:t>
      </w: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lang w:val="es-MX"/>
        </w:rPr>
      </w:pPr>
      <w:r w:rsidRPr="00EC183E">
        <w:rPr>
          <w:rFonts w:asciiTheme="minorHAnsi" w:hAnsiTheme="minorHAnsi"/>
          <w:sz w:val="22"/>
          <w:szCs w:val="22"/>
          <w:lang w:val="es-MX"/>
        </w:rPr>
        <w:t>Tener aptitud para el desempeño de sus funciones en el servicio público.</w:t>
      </w: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lang w:val="es-MX"/>
        </w:rPr>
      </w:pPr>
      <w:r w:rsidRPr="00EC183E">
        <w:rPr>
          <w:rFonts w:asciiTheme="minorHAnsi" w:hAnsiTheme="minorHAnsi"/>
          <w:sz w:val="22"/>
          <w:szCs w:val="22"/>
          <w:lang w:val="es-MX"/>
        </w:rPr>
        <w:t>No pertenecer al estado eclesiástico, ni ser ministro de algún culto.</w:t>
      </w: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lang w:val="es-MX"/>
        </w:rPr>
      </w:pPr>
      <w:r w:rsidRPr="00EC183E">
        <w:rPr>
          <w:rFonts w:asciiTheme="minorHAnsi" w:hAnsiTheme="minorHAnsi"/>
          <w:sz w:val="22"/>
          <w:szCs w:val="22"/>
          <w:lang w:val="es-MX"/>
        </w:rPr>
        <w:t>No estar inhabilitado para el servicio público ni encontrarse con algún otro impedimento legal.</w:t>
      </w:r>
    </w:p>
    <w:p w:rsidR="00F80DFA" w:rsidRPr="00EC183E" w:rsidRDefault="00F80DFA" w:rsidP="00F80DFA">
      <w:pPr>
        <w:pStyle w:val="Texto"/>
        <w:spacing w:after="0" w:line="240" w:lineRule="auto"/>
        <w:ind w:firstLine="0"/>
        <w:rPr>
          <w:rFonts w:asciiTheme="minorHAnsi" w:hAnsiTheme="minorHAnsi"/>
          <w:sz w:val="22"/>
          <w:szCs w:val="22"/>
          <w:lang w:val="es-MX"/>
        </w:rPr>
      </w:pPr>
    </w:p>
    <w:p w:rsidR="00BE030E" w:rsidRPr="00EC183E" w:rsidRDefault="00AF2674" w:rsidP="00BE030E">
      <w:pPr>
        <w:autoSpaceDE w:val="0"/>
        <w:autoSpaceDN w:val="0"/>
        <w:adjustRightInd w:val="0"/>
        <w:spacing w:after="0" w:line="240" w:lineRule="auto"/>
        <w:jc w:val="both"/>
        <w:rPr>
          <w:rFonts w:cs="Arial"/>
        </w:rPr>
      </w:pPr>
      <w:r w:rsidRPr="00EC183E">
        <w:rPr>
          <w:rFonts w:cs="Arial"/>
        </w:rPr>
        <w:t>La</w:t>
      </w:r>
      <w:r w:rsidR="00F80DFA" w:rsidRPr="00EC183E">
        <w:rPr>
          <w:rFonts w:cs="Arial"/>
        </w:rPr>
        <w:t xml:space="preserve"> </w:t>
      </w:r>
      <w:r w:rsidR="00C94792">
        <w:rPr>
          <w:rFonts w:cs="Arial"/>
        </w:rPr>
        <w:t>Consejo Nacional para la Cultura y las Artes</w:t>
      </w:r>
      <w:r w:rsidRPr="00EC183E">
        <w:rPr>
          <w:rFonts w:cs="Arial"/>
        </w:rPr>
        <w:t xml:space="preserve"> </w:t>
      </w:r>
      <w:r w:rsidR="00F80DFA" w:rsidRPr="00EC183E">
        <w:rPr>
          <w:rFonts w:cs="Arial"/>
        </w:rPr>
        <w:t>mantiene una política de igualdad de oportunidades</w:t>
      </w:r>
      <w:r w:rsidR="00BE030E" w:rsidRPr="00EC183E">
        <w:rPr>
          <w:rFonts w:cs="Arial"/>
        </w:rPr>
        <w:t xml:space="preserve">, sin </w:t>
      </w:r>
      <w:r w:rsidR="00F80DFA" w:rsidRPr="00EC183E">
        <w:rPr>
          <w:rFonts w:cs="Arial"/>
        </w:rPr>
        <w:t>discriminación por</w:t>
      </w:r>
      <w:r w:rsidR="00BE030E" w:rsidRPr="00EC183E">
        <w:rPr>
          <w:rFonts w:cs="Arial"/>
        </w:rPr>
        <w:t xml:space="preserve"> edad, discapacidad, color de piel, cultura, sexo, condición económica, apariencia física, características genéticas, embarazo, lengua, opiniones, preferencias sexuales, identidad o filiación política, estado civil, situación familiar, responsabilidades familiares o por cualquier otro motivo que atente contra la dignidad humana, no encuentre sustento objetivo, racional ni proporcional o tenga por objeto menoscabar los derechos y libertades de las personas. </w:t>
      </w:r>
    </w:p>
    <w:p w:rsidR="00BE030E" w:rsidRPr="00EC183E" w:rsidRDefault="00BE030E" w:rsidP="00BE030E">
      <w:pPr>
        <w:autoSpaceDE w:val="0"/>
        <w:autoSpaceDN w:val="0"/>
        <w:adjustRightInd w:val="0"/>
        <w:spacing w:after="0" w:line="240" w:lineRule="auto"/>
        <w:jc w:val="both"/>
        <w:rPr>
          <w:rFonts w:cs="Arial"/>
        </w:rPr>
      </w:pPr>
    </w:p>
    <w:p w:rsidR="00F80DFA" w:rsidRPr="00EC183E" w:rsidRDefault="00BE030E" w:rsidP="00BE030E">
      <w:pPr>
        <w:autoSpaceDE w:val="0"/>
        <w:autoSpaceDN w:val="0"/>
        <w:adjustRightInd w:val="0"/>
        <w:spacing w:after="0" w:line="240" w:lineRule="auto"/>
        <w:jc w:val="both"/>
        <w:rPr>
          <w:rFonts w:cs="Arial"/>
        </w:rPr>
      </w:pPr>
      <w:r w:rsidRPr="00EC183E">
        <w:rPr>
          <w:rFonts w:cs="Arial"/>
        </w:rPr>
        <w:t xml:space="preserve">Queda prohibido como requisito para el reclutamiento y selección el certificado médico de no embarazo y/o pruebas para la detección </w:t>
      </w:r>
      <w:r w:rsidR="008413C1" w:rsidRPr="00EC183E">
        <w:rPr>
          <w:rFonts w:cs="Arial"/>
        </w:rPr>
        <w:t>de VIH/</w:t>
      </w:r>
      <w:r w:rsidR="00C03273" w:rsidRPr="00EC183E">
        <w:rPr>
          <w:rFonts w:cs="Arial"/>
        </w:rPr>
        <w:t>SIDA para</w:t>
      </w:r>
      <w:r w:rsidR="00F80DFA" w:rsidRPr="00EC183E">
        <w:rPr>
          <w:rFonts w:cs="Arial"/>
        </w:rPr>
        <w:t xml:space="preserve"> llevar a cabo la contratación.</w:t>
      </w:r>
    </w:p>
    <w:p w:rsidR="00F80DFA" w:rsidRPr="00EC183E" w:rsidRDefault="00F80DFA" w:rsidP="00F80DFA">
      <w:pPr>
        <w:pStyle w:val="Texto"/>
        <w:spacing w:after="0" w:line="240" w:lineRule="auto"/>
        <w:ind w:firstLine="0"/>
        <w:rPr>
          <w:rFonts w:asciiTheme="minorHAnsi" w:hAnsiTheme="minorHAnsi"/>
          <w:sz w:val="22"/>
          <w:szCs w:val="22"/>
          <w:lang w:val="es-MX"/>
        </w:rPr>
      </w:pPr>
    </w:p>
    <w:p w:rsidR="00F80DFA" w:rsidRPr="00EC183E" w:rsidRDefault="00F45464" w:rsidP="00F80DFA">
      <w:pPr>
        <w:spacing w:after="0" w:line="240" w:lineRule="auto"/>
        <w:jc w:val="both"/>
        <w:rPr>
          <w:rFonts w:cs="Arial"/>
          <w:b/>
        </w:rPr>
      </w:pPr>
      <w:r w:rsidRPr="00EC183E">
        <w:rPr>
          <w:rFonts w:cs="Arial"/>
          <w:b/>
        </w:rPr>
        <w:t>PRINCIPIOS DEL CONCURSO</w:t>
      </w:r>
    </w:p>
    <w:p w:rsidR="00D42F24" w:rsidRPr="00EC183E" w:rsidRDefault="00D42F24"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El concurso se desarrollará en estricto apego a los principios de legalidad, eficiencia, objetividad, calidad, imparcialidad, equidad, competencia por mérito y equidad de género, sujetándose el desarrollo del Proceso de Selección y las sesiones del Comité Técnico de Selección</w:t>
      </w:r>
      <w:r w:rsidR="00F07F41" w:rsidRPr="00EC183E">
        <w:rPr>
          <w:rFonts w:cs="Arial"/>
        </w:rPr>
        <w:t xml:space="preserve"> </w:t>
      </w:r>
      <w:r w:rsidR="00F07F41" w:rsidRPr="00EC183E">
        <w:rPr>
          <w:rFonts w:cs="Arial"/>
          <w:b/>
        </w:rPr>
        <w:t>(CTS)</w:t>
      </w:r>
      <w:r w:rsidRPr="00EC183E">
        <w:rPr>
          <w:rFonts w:cs="Arial"/>
        </w:rPr>
        <w:t xml:space="preserve"> a las disposiciones de la </w:t>
      </w:r>
      <w:r w:rsidRPr="00EC183E">
        <w:rPr>
          <w:rFonts w:cs="Arial"/>
          <w:b/>
        </w:rPr>
        <w:t>LSPCAPF</w:t>
      </w:r>
      <w:r w:rsidRPr="00EC183E">
        <w:rPr>
          <w:rFonts w:cs="Arial"/>
        </w:rPr>
        <w:t xml:space="preserve">, al Reglamento de la Ley del Servicio Profesional de Carrera en la </w:t>
      </w:r>
      <w:r w:rsidRPr="00EC183E">
        <w:rPr>
          <w:rFonts w:cs="Arial"/>
        </w:rPr>
        <w:lastRenderedPageBreak/>
        <w:t>Administración Pública Federal (</w:t>
      </w:r>
      <w:r w:rsidRPr="00EC183E">
        <w:rPr>
          <w:rFonts w:cs="Arial"/>
          <w:b/>
        </w:rPr>
        <w:t>RLSPCAPF</w:t>
      </w:r>
      <w:r w:rsidRPr="00EC183E">
        <w:rPr>
          <w:rFonts w:cs="Arial"/>
        </w:rPr>
        <w:t xml:space="preserve">), a las Disposiciones en las materias de Recursos Humanos y del Servicio Profesional de Carrera, así como el Manual Administrativo de Aplicación General en materia de Recursos Humanos y Organización y el Manual de Servicio Profesional de Carrera </w:t>
      </w:r>
      <w:r w:rsidRPr="00EC183E">
        <w:rPr>
          <w:rFonts w:cs="Arial"/>
          <w:b/>
        </w:rPr>
        <w:t>(DRHSPCMAAGRHOMSPC</w:t>
      </w:r>
      <w:r w:rsidRPr="00EC183E">
        <w:rPr>
          <w:rFonts w:cs="Arial"/>
        </w:rPr>
        <w:t>), y demás normatividad aplicable.</w:t>
      </w:r>
    </w:p>
    <w:p w:rsidR="00F80DFA" w:rsidRPr="00EC183E" w:rsidRDefault="00F80DFA" w:rsidP="00F80DFA">
      <w:pPr>
        <w:spacing w:after="0" w:line="240" w:lineRule="auto"/>
        <w:jc w:val="both"/>
        <w:rPr>
          <w:rFonts w:cs="Arial"/>
        </w:rPr>
      </w:pPr>
      <w:r w:rsidRPr="00EC183E">
        <w:rPr>
          <w:rFonts w:cs="Arial"/>
        </w:rPr>
        <w:t xml:space="preserve">  </w:t>
      </w:r>
    </w:p>
    <w:p w:rsidR="00F80DFA" w:rsidRPr="00EC183E" w:rsidRDefault="00F45464" w:rsidP="00F80DFA">
      <w:pPr>
        <w:spacing w:after="0" w:line="240" w:lineRule="auto"/>
        <w:jc w:val="both"/>
        <w:rPr>
          <w:rFonts w:cs="Arial"/>
          <w:b/>
        </w:rPr>
      </w:pPr>
      <w:r w:rsidRPr="00EC183E">
        <w:rPr>
          <w:rFonts w:cs="Arial"/>
          <w:b/>
        </w:rPr>
        <w:t>DISPOSICIONES INICIALES</w:t>
      </w:r>
    </w:p>
    <w:p w:rsidR="00F45464" w:rsidRPr="00EC183E" w:rsidRDefault="00F45464" w:rsidP="00F80DFA">
      <w:pPr>
        <w:spacing w:after="0" w:line="240" w:lineRule="auto"/>
        <w:jc w:val="both"/>
        <w:rPr>
          <w:rFonts w:cs="Arial"/>
          <w:b/>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w:t>
      </w:r>
      <w:r w:rsidR="003E71AB" w:rsidRPr="00EC183E">
        <w:rPr>
          <w:rFonts w:asciiTheme="minorHAnsi" w:hAnsiTheme="minorHAnsi" w:cs="Arial"/>
          <w:sz w:val="22"/>
          <w:szCs w:val="22"/>
        </w:rPr>
        <w:t xml:space="preserve"> </w:t>
      </w:r>
      <w:r w:rsidRPr="00EC183E">
        <w:rPr>
          <w:rFonts w:asciiTheme="minorHAnsi" w:hAnsiTheme="minorHAnsi" w:cs="Arial"/>
          <w:sz w:val="22"/>
          <w:szCs w:val="22"/>
        </w:rPr>
        <w:t>l</w:t>
      </w:r>
      <w:r w:rsidR="003E71AB" w:rsidRPr="00EC183E">
        <w:rPr>
          <w:rFonts w:asciiTheme="minorHAnsi" w:hAnsiTheme="minorHAnsi" w:cs="Arial"/>
          <w:sz w:val="22"/>
          <w:szCs w:val="22"/>
        </w:rPr>
        <w:t>a</w:t>
      </w:r>
      <w:r w:rsidRPr="00EC183E">
        <w:rPr>
          <w:rFonts w:asciiTheme="minorHAnsi" w:hAnsiTheme="minorHAnsi" w:cs="Arial"/>
          <w:sz w:val="22"/>
          <w:szCs w:val="22"/>
        </w:rPr>
        <w:t xml:space="preserve"> </w:t>
      </w:r>
      <w:r w:rsidR="003E71AB" w:rsidRPr="00EC183E">
        <w:rPr>
          <w:rFonts w:asciiTheme="minorHAnsi" w:hAnsiTheme="minorHAnsi" w:cs="Arial"/>
          <w:sz w:val="22"/>
          <w:szCs w:val="22"/>
        </w:rPr>
        <w:t>Secretaría de Cultura</w:t>
      </w:r>
      <w:r w:rsidRPr="00EC183E">
        <w:rPr>
          <w:rFonts w:asciiTheme="minorHAnsi" w:hAnsiTheme="minorHAnsi" w:cs="Arial"/>
          <w:sz w:val="22"/>
          <w:szCs w:val="22"/>
        </w:rPr>
        <w:t xml:space="preserve"> </w:t>
      </w:r>
      <w:r w:rsidRPr="00EC183E">
        <w:rPr>
          <w:rStyle w:val="Hipervnculo"/>
          <w:rFonts w:asciiTheme="minorHAnsi" w:hAnsiTheme="minorHAnsi" w:cs="Arial"/>
          <w:color w:val="auto"/>
          <w:sz w:val="22"/>
          <w:szCs w:val="22"/>
        </w:rPr>
        <w:t>www.</w:t>
      </w:r>
      <w:r w:rsidR="003E71AB" w:rsidRPr="00EC183E">
        <w:rPr>
          <w:rStyle w:val="Hipervnculo"/>
          <w:rFonts w:asciiTheme="minorHAnsi" w:hAnsiTheme="minorHAnsi" w:cs="Arial"/>
          <w:color w:val="auto"/>
          <w:sz w:val="22"/>
          <w:szCs w:val="22"/>
        </w:rPr>
        <w:t>cultura</w:t>
      </w:r>
      <w:r w:rsidRPr="00EC183E">
        <w:rPr>
          <w:rStyle w:val="Hipervnculo"/>
          <w:rFonts w:asciiTheme="minorHAnsi" w:hAnsiTheme="minorHAnsi" w:cs="Arial"/>
          <w:color w:val="auto"/>
          <w:sz w:val="22"/>
          <w:szCs w:val="22"/>
        </w:rPr>
        <w:t>.gob.mx</w:t>
      </w:r>
      <w:r w:rsidRPr="00EC183E">
        <w:rPr>
          <w:rFonts w:asciiTheme="minorHAnsi" w:hAnsiTheme="minorHAnsi" w:cs="Arial"/>
          <w:b/>
          <w:sz w:val="22"/>
          <w:szCs w:val="22"/>
        </w:rPr>
        <w:t>,</w:t>
      </w:r>
      <w:r w:rsidRPr="00EC183E">
        <w:rPr>
          <w:rFonts w:asciiTheme="minorHAnsi" w:hAnsiTheme="minorHAnsi" w:cs="Arial"/>
          <w:sz w:val="22"/>
          <w:szCs w:val="22"/>
        </w:rPr>
        <w:t xml:space="preserve"> liga </w:t>
      </w:r>
      <w:hyperlink r:id="rId8" w:anchor=".Vr4aeDqFD" w:history="1">
        <w:r w:rsidR="003E71AB" w:rsidRPr="00EC183E">
          <w:rPr>
            <w:rStyle w:val="Hipervnculo"/>
            <w:rFonts w:asciiTheme="minorHAnsi" w:hAnsiTheme="minorHAnsi" w:cs="Arial"/>
            <w:sz w:val="22"/>
            <w:szCs w:val="22"/>
          </w:rPr>
          <w:t>http://www.cultura.gob.mx/servicio_profesional_carrera/#.Vr4aeDqFD</w:t>
        </w:r>
      </w:hyperlink>
      <w:r w:rsidR="003E71AB" w:rsidRPr="00EC183E">
        <w:rPr>
          <w:rFonts w:asciiTheme="minorHAnsi" w:hAnsiTheme="minorHAnsi" w:cs="Arial"/>
          <w:sz w:val="22"/>
          <w:szCs w:val="22"/>
        </w:rPr>
        <w:t xml:space="preserve"> </w:t>
      </w:r>
      <w:r w:rsidRPr="00EC183E">
        <w:rPr>
          <w:rFonts w:asciiTheme="minorHAnsi" w:hAnsiTheme="minorHAnsi" w:cs="Arial"/>
          <w:sz w:val="22"/>
          <w:szCs w:val="22"/>
        </w:rPr>
        <w:t xml:space="preserve">a lo señalado en el numeral 197 fracción II de las </w:t>
      </w:r>
      <w:r w:rsidRPr="00EC183E">
        <w:rPr>
          <w:rFonts w:asciiTheme="minorHAnsi" w:hAnsiTheme="minorHAnsi" w:cs="Arial"/>
          <w:b/>
          <w:sz w:val="22"/>
          <w:szCs w:val="22"/>
        </w:rPr>
        <w:t>DRHSPCMAAGRHOMSPC</w:t>
      </w:r>
      <w:r w:rsidRPr="00EC183E">
        <w:rPr>
          <w:rFonts w:asciiTheme="minorHAnsi" w:hAnsiTheme="minorHAnsi" w:cs="Arial"/>
          <w:sz w:val="22"/>
          <w:szCs w:val="22"/>
        </w:rPr>
        <w:t xml:space="preserve">. El cumplimiento del Perfil del Puesto es forzoso para las y los aspirantes, el no contar con evidencias documentales que respalden su cobertura, implica el descarte de la o el aspirante del Proceso de Selección. </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Style w:val="Hipervnculo"/>
          <w:rFonts w:asciiTheme="minorHAnsi" w:hAnsiTheme="minorHAnsi" w:cs="Arial"/>
          <w:color w:val="auto"/>
          <w:sz w:val="22"/>
          <w:szCs w:val="22"/>
          <w:u w:val="none"/>
        </w:rPr>
      </w:pPr>
      <w:r w:rsidRPr="00EC183E">
        <w:rPr>
          <w:rFonts w:asciiTheme="minorHAnsi" w:hAnsiTheme="minorHAnsi" w:cs="Arial"/>
          <w:sz w:val="22"/>
          <w:szCs w:val="22"/>
        </w:rPr>
        <w:t>Las bibliografías y temarios podrán ser consultados por los participantes en la página electrónica de</w:t>
      </w:r>
      <w:r w:rsidR="003E71AB" w:rsidRPr="00EC183E">
        <w:rPr>
          <w:rFonts w:asciiTheme="minorHAnsi" w:hAnsiTheme="minorHAnsi" w:cs="Arial"/>
          <w:sz w:val="22"/>
          <w:szCs w:val="22"/>
        </w:rPr>
        <w:t xml:space="preserve"> </w:t>
      </w:r>
      <w:r w:rsidRPr="00EC183E">
        <w:rPr>
          <w:rFonts w:asciiTheme="minorHAnsi" w:hAnsiTheme="minorHAnsi" w:cs="Arial"/>
          <w:sz w:val="22"/>
          <w:szCs w:val="22"/>
        </w:rPr>
        <w:t>l</w:t>
      </w:r>
      <w:r w:rsidR="003E71AB" w:rsidRPr="00EC183E">
        <w:rPr>
          <w:rFonts w:asciiTheme="minorHAnsi" w:hAnsiTheme="minorHAnsi" w:cs="Arial"/>
          <w:sz w:val="22"/>
          <w:szCs w:val="22"/>
        </w:rPr>
        <w:t>a</w:t>
      </w:r>
      <w:r w:rsidRPr="00EC183E">
        <w:rPr>
          <w:rFonts w:asciiTheme="minorHAnsi" w:hAnsiTheme="minorHAnsi" w:cs="Arial"/>
          <w:sz w:val="22"/>
          <w:szCs w:val="22"/>
        </w:rPr>
        <w:t xml:space="preserve"> </w:t>
      </w:r>
      <w:r w:rsidR="003E71AB" w:rsidRPr="00EC183E">
        <w:rPr>
          <w:rFonts w:asciiTheme="minorHAnsi" w:hAnsiTheme="minorHAnsi" w:cs="Arial"/>
          <w:sz w:val="22"/>
          <w:szCs w:val="22"/>
        </w:rPr>
        <w:t>Secretaría de Cultura</w:t>
      </w:r>
      <w:r w:rsidRPr="00EC183E">
        <w:rPr>
          <w:rFonts w:asciiTheme="minorHAnsi" w:hAnsiTheme="minorHAnsi" w:cs="Arial"/>
          <w:sz w:val="22"/>
          <w:szCs w:val="22"/>
        </w:rPr>
        <w:t xml:space="preserve">, en la liga: </w:t>
      </w:r>
      <w:r w:rsidR="00550BC6" w:rsidRPr="00EC183E">
        <w:rPr>
          <w:rStyle w:val="Hipervnculo"/>
          <w:rFonts w:asciiTheme="minorHAnsi" w:hAnsiTheme="minorHAnsi" w:cs="Arial"/>
          <w:sz w:val="22"/>
          <w:szCs w:val="22"/>
        </w:rPr>
        <w:t>http://www.cultura.gob.mx/servicio_profesional_carrera/</w:t>
      </w:r>
    </w:p>
    <w:p w:rsidR="00B43569" w:rsidRPr="00EC183E" w:rsidRDefault="00B43569" w:rsidP="00422643">
      <w:pPr>
        <w:pStyle w:val="Prrafodelista"/>
        <w:ind w:left="284" w:hanging="284"/>
        <w:jc w:val="both"/>
        <w:rPr>
          <w:rStyle w:val="Hipervnculo"/>
          <w:rFonts w:asciiTheme="minorHAnsi" w:hAnsiTheme="minorHAnsi" w:cs="Arial"/>
          <w:color w:val="auto"/>
          <w:sz w:val="22"/>
          <w:szCs w:val="22"/>
          <w:u w:val="none"/>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En </w:t>
      </w:r>
      <w:r w:rsidR="00F07F41" w:rsidRPr="00EC183E">
        <w:rPr>
          <w:rFonts w:asciiTheme="minorHAnsi" w:hAnsiTheme="minorHAnsi" w:cs="Arial"/>
          <w:sz w:val="22"/>
          <w:szCs w:val="22"/>
        </w:rPr>
        <w:t>la dirección electrónica</w:t>
      </w:r>
      <w:r w:rsidRPr="00EC183E">
        <w:rPr>
          <w:rFonts w:asciiTheme="minorHAnsi" w:hAnsiTheme="minorHAnsi" w:cs="Arial"/>
          <w:sz w:val="22"/>
          <w:szCs w:val="22"/>
        </w:rPr>
        <w:t xml:space="preserve"> </w:t>
      </w:r>
      <w:r w:rsidRPr="00EC183E">
        <w:rPr>
          <w:rStyle w:val="Hipervnculo"/>
          <w:rFonts w:asciiTheme="minorHAnsi" w:hAnsiTheme="minorHAnsi" w:cs="Arial"/>
          <w:sz w:val="22"/>
          <w:szCs w:val="22"/>
        </w:rPr>
        <w:t>www.trabajaen.gob.mx</w:t>
      </w:r>
      <w:r w:rsidRPr="00EC183E">
        <w:rPr>
          <w:rFonts w:asciiTheme="minorHAnsi" w:hAnsiTheme="minorHAnsi" w:cs="Arial"/>
          <w:sz w:val="22"/>
          <w:szCs w:val="22"/>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w:t>
      </w:r>
      <w:r w:rsidR="000F4A8A" w:rsidRPr="00EC183E">
        <w:rPr>
          <w:rFonts w:asciiTheme="minorHAnsi" w:hAnsiTheme="minorHAnsi" w:cs="Arial"/>
          <w:sz w:val="22"/>
          <w:szCs w:val="22"/>
        </w:rPr>
        <w:t>al Sistema; mensajes</w:t>
      </w:r>
      <w:r w:rsidRPr="00EC183E">
        <w:rPr>
          <w:rFonts w:asciiTheme="minorHAnsi" w:hAnsiTheme="minorHAnsi" w:cs="Arial"/>
          <w:sz w:val="22"/>
          <w:szCs w:val="22"/>
        </w:rPr>
        <w:t xml:space="preserve"> a las y</w:t>
      </w:r>
      <w:r w:rsidR="000F4A8A" w:rsidRPr="00EC183E">
        <w:rPr>
          <w:rFonts w:asciiTheme="minorHAnsi" w:hAnsiTheme="minorHAnsi" w:cs="Arial"/>
          <w:sz w:val="22"/>
          <w:szCs w:val="22"/>
        </w:rPr>
        <w:t>/o</w:t>
      </w:r>
      <w:r w:rsidRPr="00EC183E">
        <w:rPr>
          <w:rFonts w:asciiTheme="minorHAnsi" w:hAnsiTheme="minorHAnsi" w:cs="Arial"/>
          <w:sz w:val="22"/>
          <w:szCs w:val="22"/>
        </w:rPr>
        <w:t xml:space="preserve"> los aspirantes</w:t>
      </w:r>
      <w:r w:rsidR="000F4A8A" w:rsidRPr="00EC183E">
        <w:rPr>
          <w:rFonts w:asciiTheme="minorHAnsi" w:hAnsiTheme="minorHAnsi" w:cs="Arial"/>
          <w:sz w:val="22"/>
          <w:szCs w:val="22"/>
        </w:rPr>
        <w:t>; la</w:t>
      </w:r>
      <w:r w:rsidR="00F07F41" w:rsidRPr="00EC183E">
        <w:rPr>
          <w:rFonts w:asciiTheme="minorHAnsi" w:hAnsiTheme="minorHAnsi" w:cs="Arial"/>
          <w:sz w:val="22"/>
          <w:szCs w:val="22"/>
        </w:rPr>
        <w:t xml:space="preserve"> </w:t>
      </w:r>
      <w:r w:rsidR="000F4A8A" w:rsidRPr="00EC183E">
        <w:rPr>
          <w:rFonts w:asciiTheme="minorHAnsi" w:hAnsiTheme="minorHAnsi" w:cs="Arial"/>
          <w:sz w:val="22"/>
          <w:szCs w:val="22"/>
        </w:rPr>
        <w:t>difusión de cada etapa;</w:t>
      </w:r>
      <w:r w:rsidRPr="00EC183E">
        <w:rPr>
          <w:rFonts w:asciiTheme="minorHAnsi" w:hAnsiTheme="minorHAnsi" w:cs="Arial"/>
          <w:sz w:val="22"/>
          <w:szCs w:val="22"/>
        </w:rPr>
        <w:t xml:space="preserve"> e integración de la reserva de aspirantes por dependencia, cuyos accesos están disponibles en la </w:t>
      </w:r>
      <w:r w:rsidR="000F4A8A" w:rsidRPr="00EC183E">
        <w:rPr>
          <w:rFonts w:asciiTheme="minorHAnsi" w:hAnsiTheme="minorHAnsi" w:cs="Arial"/>
          <w:sz w:val="22"/>
          <w:szCs w:val="22"/>
        </w:rPr>
        <w:t xml:space="preserve">página </w:t>
      </w:r>
      <w:r w:rsidRPr="00EC183E">
        <w:rPr>
          <w:rStyle w:val="Hipervnculo"/>
          <w:rFonts w:asciiTheme="minorHAnsi" w:hAnsiTheme="minorHAnsi" w:cs="Arial"/>
          <w:sz w:val="22"/>
          <w:szCs w:val="22"/>
        </w:rPr>
        <w:t>www.trabajaen.gob.mx</w:t>
      </w:r>
      <w:r w:rsidRPr="00EC183E">
        <w:rPr>
          <w:rFonts w:asciiTheme="minorHAnsi" w:hAnsiTheme="minorHAnsi" w:cs="Arial"/>
          <w:sz w:val="22"/>
          <w:szCs w:val="22"/>
        </w:rPr>
        <w:t xml:space="preserve"> por lo que la información publicada es de carácter referencial y no suple a la Convocatoria publicada en el Diario Oficial de la Federación y la publicada en el portal de</w:t>
      </w:r>
      <w:r w:rsidR="003E71AB" w:rsidRPr="00EC183E">
        <w:rPr>
          <w:rFonts w:asciiTheme="minorHAnsi" w:hAnsiTheme="minorHAnsi" w:cs="Arial"/>
          <w:sz w:val="22"/>
          <w:szCs w:val="22"/>
        </w:rPr>
        <w:t xml:space="preserve"> </w:t>
      </w:r>
      <w:r w:rsidRPr="00EC183E">
        <w:rPr>
          <w:rFonts w:asciiTheme="minorHAnsi" w:hAnsiTheme="minorHAnsi" w:cs="Arial"/>
          <w:sz w:val="22"/>
          <w:szCs w:val="22"/>
        </w:rPr>
        <w:t>l</w:t>
      </w:r>
      <w:r w:rsidR="003E71AB" w:rsidRPr="00EC183E">
        <w:rPr>
          <w:rFonts w:asciiTheme="minorHAnsi" w:hAnsiTheme="minorHAnsi" w:cs="Arial"/>
          <w:sz w:val="22"/>
          <w:szCs w:val="22"/>
        </w:rPr>
        <w:t>a</w:t>
      </w:r>
      <w:r w:rsidRPr="00EC183E">
        <w:rPr>
          <w:rFonts w:asciiTheme="minorHAnsi" w:hAnsiTheme="minorHAnsi" w:cs="Arial"/>
          <w:sz w:val="22"/>
          <w:szCs w:val="22"/>
        </w:rPr>
        <w:t xml:space="preserve"> </w:t>
      </w:r>
      <w:r w:rsidR="003E71AB" w:rsidRPr="00EC183E">
        <w:rPr>
          <w:rFonts w:asciiTheme="minorHAnsi" w:hAnsiTheme="minorHAnsi" w:cs="Arial"/>
          <w:sz w:val="22"/>
          <w:szCs w:val="22"/>
        </w:rPr>
        <w:t>Secretaría de Cultura</w:t>
      </w:r>
      <w:r w:rsidRPr="00EC183E">
        <w:rPr>
          <w:rFonts w:asciiTheme="minorHAnsi" w:hAnsiTheme="minorHAnsi" w:cs="Arial"/>
          <w:sz w:val="22"/>
          <w:szCs w:val="22"/>
        </w:rPr>
        <w:t>.</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Las y los aspirantes estarán </w:t>
      </w:r>
      <w:proofErr w:type="gramStart"/>
      <w:r w:rsidRPr="00EC183E">
        <w:rPr>
          <w:rFonts w:asciiTheme="minorHAnsi" w:hAnsiTheme="minorHAnsi" w:cs="Arial"/>
          <w:sz w:val="22"/>
          <w:szCs w:val="22"/>
        </w:rPr>
        <w:t>obligadas</w:t>
      </w:r>
      <w:proofErr w:type="gramEnd"/>
      <w:r w:rsidRPr="00EC183E">
        <w:rPr>
          <w:rFonts w:asciiTheme="minorHAnsi" w:hAnsiTheme="minorHAnsi" w:cs="Arial"/>
          <w:sz w:val="22"/>
          <w:szCs w:val="22"/>
        </w:rPr>
        <w:t xml:space="preserve">(os) a revisar el sistema de mensajes </w:t>
      </w:r>
      <w:r w:rsidR="000F4A8A" w:rsidRPr="00EC183E">
        <w:rPr>
          <w:rFonts w:asciiTheme="minorHAnsi" w:hAnsiTheme="minorHAnsi" w:cs="Arial"/>
          <w:sz w:val="22"/>
          <w:szCs w:val="22"/>
        </w:rPr>
        <w:t>de su cuenta personal de TrabajaEn,</w:t>
      </w:r>
      <w:r w:rsidRPr="00EC183E">
        <w:rPr>
          <w:rFonts w:asciiTheme="minorHAnsi" w:hAnsiTheme="minorHAnsi" w:cs="Arial"/>
          <w:sz w:val="22"/>
          <w:szCs w:val="22"/>
        </w:rPr>
        <w:t xml:space="preserve"> independientemente de la posibilidad de que se les remitan los mensajes al correo</w:t>
      </w:r>
      <w:r w:rsidR="000F4A8A" w:rsidRPr="00EC183E">
        <w:rPr>
          <w:rFonts w:asciiTheme="minorHAnsi" w:hAnsiTheme="minorHAnsi" w:cs="Arial"/>
          <w:sz w:val="22"/>
          <w:szCs w:val="22"/>
        </w:rPr>
        <w:t xml:space="preserve"> </w:t>
      </w:r>
      <w:r w:rsidRPr="00EC183E">
        <w:rPr>
          <w:rFonts w:asciiTheme="minorHAnsi" w:hAnsiTheme="minorHAnsi" w:cs="Arial"/>
          <w:sz w:val="22"/>
          <w:szCs w:val="22"/>
        </w:rPr>
        <w:t>personal</w:t>
      </w:r>
      <w:r w:rsidR="0032337D" w:rsidRPr="00EC183E">
        <w:rPr>
          <w:rFonts w:asciiTheme="minorHAnsi" w:hAnsiTheme="minorHAnsi" w:cs="Arial"/>
          <w:sz w:val="22"/>
          <w:szCs w:val="22"/>
        </w:rPr>
        <w:t>,</w:t>
      </w:r>
      <w:r w:rsidR="000F4A8A" w:rsidRPr="00EC183E">
        <w:rPr>
          <w:rFonts w:asciiTheme="minorHAnsi" w:hAnsiTheme="minorHAnsi" w:cs="Arial"/>
          <w:sz w:val="22"/>
          <w:szCs w:val="22"/>
        </w:rPr>
        <w:t xml:space="preserve"> por el propio p</w:t>
      </w:r>
      <w:r w:rsidRPr="00EC183E">
        <w:rPr>
          <w:rFonts w:asciiTheme="minorHAnsi" w:hAnsiTheme="minorHAnsi" w:cs="Arial"/>
          <w:sz w:val="22"/>
          <w:szCs w:val="22"/>
        </w:rPr>
        <w:t>ortal.</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Cada aspirante se responsabilizará de los traslados y gastos erogados como consecuencia de su participación en actividades relacionadas con motivo de la presente convocatoria.</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Fonts w:asciiTheme="minorHAnsi" w:eastAsiaTheme="minorHAnsi" w:hAnsiTheme="minorHAnsi" w:cs="Arial"/>
          <w:sz w:val="22"/>
          <w:szCs w:val="22"/>
          <w:lang w:eastAsia="en-US"/>
        </w:rPr>
      </w:pPr>
      <w:r w:rsidRPr="00EC183E">
        <w:rPr>
          <w:rFonts w:asciiTheme="minorHAnsi" w:eastAsiaTheme="minorHAnsi" w:hAnsiTheme="minorHAnsi" w:cs="Arial"/>
          <w:sz w:val="22"/>
          <w:szCs w:val="22"/>
          <w:lang w:eastAsia="en-US"/>
        </w:rPr>
        <w:t>Cuando el ganador del concurso tenga el carácter de Servidor Público de Carrera Titular, para poder ser nombrado en el puesto sujeto a concurso, deberá presentar la documentación que acredite haberse separado</w:t>
      </w:r>
      <w:r w:rsidR="000F4A8A" w:rsidRPr="00EC183E">
        <w:rPr>
          <w:rFonts w:asciiTheme="minorHAnsi" w:eastAsiaTheme="minorHAnsi" w:hAnsiTheme="minorHAnsi" w:cs="Arial"/>
          <w:sz w:val="22"/>
          <w:szCs w:val="22"/>
          <w:lang w:eastAsia="en-US"/>
        </w:rPr>
        <w:t xml:space="preserve"> de su cargo</w:t>
      </w:r>
      <w:r w:rsidRPr="00EC183E">
        <w:rPr>
          <w:rFonts w:asciiTheme="minorHAnsi" w:eastAsiaTheme="minorHAnsi" w:hAnsiTheme="minorHAnsi" w:cs="Arial"/>
          <w:sz w:val="22"/>
          <w:szCs w:val="22"/>
          <w:lang w:eastAsia="en-US"/>
        </w:rPr>
        <w:t xml:space="preserve">, toda vez que </w:t>
      </w:r>
      <w:r w:rsidRPr="00EC183E">
        <w:rPr>
          <w:rFonts w:asciiTheme="minorHAnsi" w:eastAsiaTheme="minorHAnsi" w:hAnsiTheme="minorHAnsi" w:cs="Arial"/>
          <w:b/>
          <w:sz w:val="22"/>
          <w:szCs w:val="22"/>
          <w:lang w:eastAsia="en-US"/>
        </w:rPr>
        <w:t>no</w:t>
      </w:r>
      <w:r w:rsidRPr="00EC183E">
        <w:rPr>
          <w:rFonts w:asciiTheme="minorHAnsi" w:eastAsiaTheme="minorHAnsi" w:hAnsiTheme="minorHAnsi" w:cs="Arial"/>
          <w:sz w:val="22"/>
          <w:szCs w:val="22"/>
          <w:lang w:eastAsia="en-US"/>
        </w:rPr>
        <w:t xml:space="preserve"> puede permanecer activo en ambos puestos, así como de haber cumplido la obligación</w:t>
      </w:r>
      <w:r w:rsidR="000F4A8A" w:rsidRPr="00EC183E">
        <w:rPr>
          <w:rFonts w:asciiTheme="minorHAnsi" w:eastAsiaTheme="minorHAnsi" w:hAnsiTheme="minorHAnsi" w:cs="Arial"/>
          <w:sz w:val="22"/>
          <w:szCs w:val="22"/>
          <w:lang w:eastAsia="en-US"/>
        </w:rPr>
        <w:t xml:space="preserve"> que le señala el artículo 11</w:t>
      </w:r>
      <w:r w:rsidRPr="00EC183E">
        <w:rPr>
          <w:rFonts w:asciiTheme="minorHAnsi" w:eastAsiaTheme="minorHAnsi" w:hAnsiTheme="minorHAnsi" w:cs="Arial"/>
          <w:sz w:val="22"/>
          <w:szCs w:val="22"/>
          <w:lang w:eastAsia="en-US"/>
        </w:rPr>
        <w:t xml:space="preserve"> fracción VIII de la </w:t>
      </w:r>
      <w:r w:rsidRPr="00EC183E">
        <w:rPr>
          <w:rFonts w:asciiTheme="minorHAnsi" w:eastAsiaTheme="minorHAnsi" w:hAnsiTheme="minorHAnsi" w:cs="Arial"/>
          <w:b/>
          <w:sz w:val="22"/>
          <w:szCs w:val="22"/>
          <w:lang w:eastAsia="en-US"/>
        </w:rPr>
        <w:t>LSPCAPF.</w:t>
      </w:r>
    </w:p>
    <w:p w:rsidR="00F80DFA" w:rsidRPr="00EC183E" w:rsidRDefault="00F80DFA" w:rsidP="00422643">
      <w:pPr>
        <w:spacing w:after="0" w:line="240" w:lineRule="auto"/>
        <w:ind w:left="284" w:hanging="284"/>
        <w:jc w:val="both"/>
        <w:rPr>
          <w:rFonts w:cs="Arial"/>
          <w:b/>
        </w:rPr>
      </w:pPr>
    </w:p>
    <w:p w:rsidR="00F80DFA" w:rsidRPr="00EC183E" w:rsidRDefault="00F45464" w:rsidP="00F80DFA">
      <w:pPr>
        <w:spacing w:after="0" w:line="240" w:lineRule="auto"/>
        <w:jc w:val="both"/>
        <w:rPr>
          <w:rFonts w:cs="Arial"/>
          <w:b/>
        </w:rPr>
      </w:pPr>
      <w:r w:rsidRPr="00EC183E">
        <w:rPr>
          <w:rFonts w:cs="Arial"/>
          <w:b/>
        </w:rPr>
        <w:t>DESARROLLO DEL CONCURSO</w:t>
      </w:r>
    </w:p>
    <w:p w:rsidR="00F45464" w:rsidRPr="00EC183E" w:rsidRDefault="00F45464"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El concurso se conducirá de acuerdo a la programación que se indica; sin embargo, previo acuerdo del </w:t>
      </w:r>
      <w:r w:rsidR="000F4A8A" w:rsidRPr="00EC183E">
        <w:rPr>
          <w:rFonts w:cs="Arial"/>
          <w:b/>
        </w:rPr>
        <w:t>CTS</w:t>
      </w:r>
      <w:r w:rsidRPr="00EC183E">
        <w:rPr>
          <w:rFonts w:cs="Arial"/>
        </w:rPr>
        <w:t xml:space="preserve"> y previa notificación correspondiente a las y los aspirantes a través del portal </w:t>
      </w:r>
      <w:r w:rsidRPr="00EC183E">
        <w:rPr>
          <w:rStyle w:val="Hipervnculo"/>
          <w:rFonts w:eastAsia="Times New Roman" w:cs="Arial"/>
          <w:lang w:eastAsia="es-MX"/>
        </w:rPr>
        <w:t>www.trabajaen.gob.mx</w:t>
      </w:r>
      <w:r w:rsidRPr="00EC183E">
        <w:rPr>
          <w:rFonts w:cs="Arial"/>
        </w:rPr>
        <w:t xml:space="preserve"> podrán modificarse las fechas indicadas cuando así resulte necesario, o en razón del número de aspirantes que se registren.</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Así mismo, de acuerdo al principio de igualdad de oportunidades, no procederá la reprogramación de las fechas para la aplicación de cualquiera de las etapas del concurso a petición de las</w:t>
      </w:r>
      <w:r w:rsidR="000F4A8A" w:rsidRPr="00EC183E">
        <w:rPr>
          <w:rFonts w:cs="Arial"/>
        </w:rPr>
        <w:t xml:space="preserve"> y los aspirantes</w:t>
      </w:r>
      <w:r w:rsidRPr="00EC183E">
        <w:rPr>
          <w:rFonts w:cs="Arial"/>
        </w:rPr>
        <w:t>.</w:t>
      </w:r>
    </w:p>
    <w:p w:rsidR="00F80DFA" w:rsidRPr="00EC183E" w:rsidRDefault="00F80DFA" w:rsidP="00F80DFA">
      <w:pPr>
        <w:spacing w:after="0" w:line="240" w:lineRule="auto"/>
        <w:jc w:val="both"/>
        <w:rPr>
          <w:rFonts w:cs="Arial"/>
        </w:rPr>
      </w:pPr>
    </w:p>
    <w:tbl>
      <w:tblPr>
        <w:tblStyle w:val="Tablaconcuadrcula"/>
        <w:tblW w:w="5000" w:type="pct"/>
        <w:tblLook w:val="04A0" w:firstRow="1" w:lastRow="0" w:firstColumn="1" w:lastColumn="0" w:noHBand="0" w:noVBand="1"/>
      </w:tblPr>
      <w:tblGrid>
        <w:gridCol w:w="8828"/>
      </w:tblGrid>
      <w:tr w:rsidR="00F80DFA" w:rsidRPr="00EC183E" w:rsidTr="00D5156F">
        <w:trPr>
          <w:trHeight w:val="424"/>
        </w:trPr>
        <w:tc>
          <w:tcPr>
            <w:tcW w:w="5000" w:type="pct"/>
            <w:shd w:val="clear" w:color="auto" w:fill="D9D9D9" w:themeFill="background1" w:themeFillShade="D9"/>
          </w:tcPr>
          <w:p w:rsidR="00F80DFA" w:rsidRPr="00EC183E" w:rsidRDefault="00F80DFA" w:rsidP="00CB36F4">
            <w:pPr>
              <w:pStyle w:val="Sinespaciado"/>
              <w:jc w:val="both"/>
              <w:rPr>
                <w:rFonts w:cs="Arial"/>
                <w:b/>
              </w:rPr>
            </w:pPr>
            <w:r w:rsidRPr="00EC183E">
              <w:rPr>
                <w:rFonts w:cs="Arial"/>
                <w:b/>
              </w:rPr>
              <w:t xml:space="preserve">ETAPA I. </w:t>
            </w:r>
          </w:p>
          <w:p w:rsidR="00F80DFA" w:rsidRPr="00EC183E" w:rsidRDefault="00F80DFA" w:rsidP="00CB36F4">
            <w:pPr>
              <w:pStyle w:val="Sinespaciado"/>
              <w:jc w:val="both"/>
              <w:rPr>
                <w:rFonts w:cs="Arial"/>
                <w:b/>
              </w:rPr>
            </w:pPr>
            <w:r w:rsidRPr="00EC183E">
              <w:rPr>
                <w:rFonts w:cs="Arial"/>
                <w:b/>
              </w:rPr>
              <w:t>REGISTRO DE ASPIRANTES Y REVISIÓN CURRICULAR EN EL SISTEMA</w:t>
            </w:r>
          </w:p>
        </w:tc>
      </w:tr>
    </w:tbl>
    <w:p w:rsidR="00F80DFA" w:rsidRPr="00EC183E" w:rsidRDefault="00F80DFA" w:rsidP="00F80DFA">
      <w:pPr>
        <w:spacing w:after="0" w:line="240" w:lineRule="auto"/>
        <w:jc w:val="both"/>
        <w:rPr>
          <w:rFonts w:cs="Arial"/>
          <w:b/>
        </w:rPr>
      </w:pPr>
    </w:p>
    <w:p w:rsidR="00F80DFA" w:rsidRPr="00EC183E" w:rsidRDefault="00F45464" w:rsidP="00F80DFA">
      <w:pPr>
        <w:spacing w:after="0" w:line="240" w:lineRule="auto"/>
        <w:jc w:val="both"/>
        <w:rPr>
          <w:rFonts w:cs="Arial"/>
          <w:b/>
        </w:rPr>
      </w:pPr>
      <w:r w:rsidRPr="00EC183E">
        <w:rPr>
          <w:rFonts w:cs="Arial"/>
          <w:b/>
        </w:rPr>
        <w:t>REGISTRO DE ASPIRANTES</w:t>
      </w:r>
    </w:p>
    <w:p w:rsidR="00F80DFA" w:rsidRPr="00EC183E" w:rsidRDefault="00F80DFA" w:rsidP="00F80DFA">
      <w:pPr>
        <w:spacing w:after="0" w:line="240" w:lineRule="auto"/>
        <w:jc w:val="both"/>
        <w:rPr>
          <w:rFonts w:cs="Arial"/>
        </w:rPr>
      </w:pPr>
      <w:r w:rsidRPr="00EC183E">
        <w:rPr>
          <w:rFonts w:cs="Arial"/>
        </w:rPr>
        <w:t xml:space="preserve">La inscripción a un concurso y el registro de las y los aspirantes al mismo, se realizará a través de la herramienta </w:t>
      </w:r>
      <w:r w:rsidRPr="00EC183E">
        <w:rPr>
          <w:rStyle w:val="Hipervnculo"/>
          <w:rFonts w:eastAsia="Times New Roman" w:cs="Arial"/>
          <w:lang w:eastAsia="es-MX"/>
        </w:rPr>
        <w:t>www.trabajaen.gob.mx</w:t>
      </w:r>
      <w:r w:rsidRPr="00EC183E">
        <w:rPr>
          <w:rFonts w:cs="Arial"/>
        </w:rPr>
        <w:t>, la cual les asignará un número de folio de participación</w:t>
      </w:r>
      <w:r w:rsidR="000F4A8A" w:rsidRPr="00EC183E">
        <w:rPr>
          <w:rFonts w:cs="Arial"/>
        </w:rPr>
        <w:t xml:space="preserve">, </w:t>
      </w:r>
      <w:r w:rsidRPr="00EC183E">
        <w:rPr>
          <w:rFonts w:cs="Arial"/>
        </w:rPr>
        <w:t xml:space="preserve">este servirá para formalizar su proceso de inscripción e identificarlo durante el desarrollo de las etapas del proceso de selección hasta la entrevista por el </w:t>
      </w:r>
      <w:r w:rsidR="000F4A8A" w:rsidRPr="00EC183E">
        <w:rPr>
          <w:rFonts w:cs="Arial"/>
          <w:b/>
        </w:rPr>
        <w:t>CTS</w:t>
      </w:r>
      <w:r w:rsidRPr="00EC183E">
        <w:rPr>
          <w:rFonts w:cs="Arial"/>
        </w:rPr>
        <w:t xml:space="preserve">, con el fin de asegurar así el anonimato de </w:t>
      </w:r>
      <w:r w:rsidR="000F4A8A" w:rsidRPr="00EC183E">
        <w:rPr>
          <w:rFonts w:cs="Arial"/>
        </w:rPr>
        <w:t xml:space="preserve">los </w:t>
      </w:r>
      <w:r w:rsidRPr="00EC183E">
        <w:rPr>
          <w:rFonts w:cs="Arial"/>
        </w:rPr>
        <w:t>aspirantes. Las y los aspirantes al aceptar el número de folio que les asigna el Sistema TrabajaEn, aceptan las Bases de Participación de la presente Convocatoria, motivo por el que están obligadas(os) a su lectura y acatamiento.</w:t>
      </w:r>
    </w:p>
    <w:p w:rsidR="00A360CD" w:rsidRDefault="00A360CD" w:rsidP="00F80DFA">
      <w:pPr>
        <w:spacing w:after="0" w:line="240" w:lineRule="auto"/>
        <w:jc w:val="both"/>
        <w:rPr>
          <w:rFonts w:cs="Arial"/>
          <w:b/>
        </w:rPr>
      </w:pPr>
    </w:p>
    <w:p w:rsidR="00F80DFA" w:rsidRPr="00EC183E" w:rsidRDefault="00F45464" w:rsidP="00F80DFA">
      <w:pPr>
        <w:spacing w:after="0" w:line="240" w:lineRule="auto"/>
        <w:jc w:val="both"/>
        <w:rPr>
          <w:rFonts w:cs="Arial"/>
          <w:b/>
        </w:rPr>
      </w:pPr>
      <w:r w:rsidRPr="00EC183E">
        <w:rPr>
          <w:rFonts w:cs="Arial"/>
          <w:b/>
        </w:rPr>
        <w:t>REACTIVACIÓN DE FOLIO</w:t>
      </w:r>
    </w:p>
    <w:p w:rsidR="00F80DFA" w:rsidRPr="00EC183E" w:rsidRDefault="00F80DFA" w:rsidP="00F80DFA">
      <w:pPr>
        <w:autoSpaceDE w:val="0"/>
        <w:autoSpaceDN w:val="0"/>
        <w:adjustRightInd w:val="0"/>
        <w:spacing w:after="0" w:line="240" w:lineRule="auto"/>
        <w:jc w:val="both"/>
        <w:rPr>
          <w:rFonts w:cs="Helvetica"/>
        </w:rPr>
      </w:pPr>
      <w:r w:rsidRPr="00EC183E">
        <w:rPr>
          <w:rFonts w:cs="Arial"/>
        </w:rPr>
        <w:t>Con resp</w:t>
      </w:r>
      <w:r w:rsidR="007278F5" w:rsidRPr="00EC183E">
        <w:rPr>
          <w:rFonts w:cs="Arial"/>
        </w:rPr>
        <w:t>ecto a la reactivación de folios rechazados</w:t>
      </w:r>
      <w:r w:rsidRPr="00EC183E">
        <w:rPr>
          <w:rFonts w:cs="Arial"/>
        </w:rPr>
        <w:t xml:space="preserve"> en la etapa de revisión curricular, a partir de la fecha de descarte, la o el aspirante contará con 3 días hábiles para presentar su escrito de petición de reactivación de folio dirigido al Secretario Técnico del </w:t>
      </w:r>
      <w:r w:rsidR="007278F5" w:rsidRPr="00EC183E">
        <w:rPr>
          <w:rFonts w:cs="Arial"/>
          <w:b/>
        </w:rPr>
        <w:t>CTS</w:t>
      </w:r>
      <w:r w:rsidR="00BE030E" w:rsidRPr="00EC183E">
        <w:rPr>
          <w:rFonts w:cs="Arial"/>
        </w:rPr>
        <w:t xml:space="preserve"> en la</w:t>
      </w:r>
      <w:r w:rsidRPr="00EC183E">
        <w:rPr>
          <w:rFonts w:cs="Arial"/>
        </w:rPr>
        <w:t xml:space="preserve"> </w:t>
      </w:r>
      <w:r w:rsidR="003E71AB" w:rsidRPr="00EC183E">
        <w:rPr>
          <w:rFonts w:cs="Arial"/>
        </w:rPr>
        <w:t>Secretaría de Cultura</w:t>
      </w:r>
      <w:r w:rsidRPr="00EC183E">
        <w:rPr>
          <w:rFonts w:cs="Arial"/>
        </w:rPr>
        <w:t>, con domicilio en Avenida Paseo de la Reforma No. 175, Piso 4, Colonia Cuauhtémoc, C.P. 06500, Delegación Cuauhtémoc,</w:t>
      </w:r>
      <w:r w:rsidR="00CC33F9" w:rsidRPr="00EC183E">
        <w:rPr>
          <w:rFonts w:cs="Arial"/>
        </w:rPr>
        <w:t xml:space="preserve"> Ciudad de</w:t>
      </w:r>
      <w:r w:rsidRPr="00EC183E">
        <w:rPr>
          <w:rFonts w:cs="Arial"/>
        </w:rPr>
        <w:t xml:space="preserve"> México, de 09:00 a 15:00 horas, a través del área de Control de Gestión.  De conformidad con el numeral 200 de las </w:t>
      </w:r>
      <w:r w:rsidRPr="00EC183E">
        <w:rPr>
          <w:rFonts w:cs="Arial"/>
          <w:b/>
        </w:rPr>
        <w:t xml:space="preserve">DRHSPCMAAGRHOMSPC, </w:t>
      </w:r>
      <w:r w:rsidRPr="00EC183E">
        <w:rPr>
          <w:rFonts w:cs="Helvetica"/>
        </w:rPr>
        <w:t>el</w:t>
      </w:r>
      <w:r w:rsidRPr="00EC183E">
        <w:rPr>
          <w:rFonts w:cs="Helvetica"/>
          <w:b/>
        </w:rPr>
        <w:t xml:space="preserve"> C</w:t>
      </w:r>
      <w:r w:rsidR="007278F5" w:rsidRPr="00EC183E">
        <w:rPr>
          <w:rFonts w:cs="Helvetica"/>
          <w:b/>
        </w:rPr>
        <w:t>TS</w:t>
      </w:r>
      <w:r w:rsidRPr="00EC183E">
        <w:rPr>
          <w:rFonts w:cs="Helvetica"/>
        </w:rPr>
        <w:t xml:space="preserve"> establecerá </w:t>
      </w:r>
      <w:r w:rsidR="007278F5" w:rsidRPr="00EC183E">
        <w:rPr>
          <w:rFonts w:cs="Helvetica"/>
        </w:rPr>
        <w:t xml:space="preserve">la forma y </w:t>
      </w:r>
      <w:r w:rsidRPr="00EC183E">
        <w:rPr>
          <w:rFonts w:cs="Helvetica"/>
        </w:rPr>
        <w:t>el plazo para determinar si es procedente la reactivación, privilegiando la observancia de los principios rectores del Sistema</w:t>
      </w:r>
      <w:r w:rsidRPr="00EC183E">
        <w:rPr>
          <w:rFonts w:cs="Arial"/>
        </w:rPr>
        <w:t xml:space="preserve">. La determinación del </w:t>
      </w:r>
      <w:r w:rsidR="007278F5" w:rsidRPr="00EC183E">
        <w:rPr>
          <w:rFonts w:cs="Arial"/>
          <w:b/>
        </w:rPr>
        <w:t xml:space="preserve">CTS </w:t>
      </w:r>
      <w:r w:rsidR="007278F5" w:rsidRPr="00EC183E">
        <w:rPr>
          <w:rFonts w:cs="Arial"/>
        </w:rPr>
        <w:t>respecto</w:t>
      </w:r>
      <w:r w:rsidRPr="00EC183E">
        <w:rPr>
          <w:rFonts w:cs="Arial"/>
        </w:rPr>
        <w:t xml:space="preserve"> a la solicitud de reactivación se hará </w:t>
      </w:r>
      <w:r w:rsidR="007278F5" w:rsidRPr="00EC183E">
        <w:rPr>
          <w:rFonts w:cs="Arial"/>
        </w:rPr>
        <w:t xml:space="preserve">del conocimiento </w:t>
      </w:r>
      <w:r w:rsidR="00C04C1A" w:rsidRPr="00EC183E">
        <w:rPr>
          <w:rFonts w:cs="Arial"/>
        </w:rPr>
        <w:t>del interesado</w:t>
      </w:r>
      <w:r w:rsidRPr="00EC183E">
        <w:rPr>
          <w:rFonts w:cs="Arial"/>
        </w:rPr>
        <w:t>(o). Una vez transcurrido el plazo establecido, no procederán las solicitudes de reactivación.</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u w:val="single"/>
        </w:rPr>
      </w:pPr>
      <w:r w:rsidRPr="00EC183E">
        <w:rPr>
          <w:rFonts w:cs="Arial"/>
          <w:u w:val="single"/>
        </w:rPr>
        <w:t>El escrito de petición deberá incluir:</w:t>
      </w:r>
    </w:p>
    <w:p w:rsidR="00F80DFA" w:rsidRPr="00EC183E" w:rsidRDefault="007278F5"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 xml:space="preserve">Justificación de </w:t>
      </w:r>
      <w:r w:rsidR="00F80DFA" w:rsidRPr="00EC183E">
        <w:rPr>
          <w:rFonts w:asciiTheme="minorHAnsi" w:hAnsiTheme="minorHAnsi" w:cs="Arial"/>
          <w:sz w:val="22"/>
          <w:szCs w:val="22"/>
        </w:rPr>
        <w:t>por qué considera que se debe reactivar el folio</w:t>
      </w:r>
      <w:r w:rsidRPr="00EC183E">
        <w:rPr>
          <w:rFonts w:asciiTheme="minorHAnsi" w:hAnsiTheme="minorHAnsi" w:cs="Arial"/>
          <w:sz w:val="22"/>
          <w:szCs w:val="22"/>
        </w:rPr>
        <w:t xml:space="preserve"> de participación</w:t>
      </w:r>
      <w:r w:rsidR="00F80DFA" w:rsidRPr="00EC183E">
        <w:rPr>
          <w:rFonts w:asciiTheme="minorHAnsi" w:hAnsiTheme="minorHAnsi" w:cs="Arial"/>
          <w:sz w:val="22"/>
          <w:szCs w:val="22"/>
        </w:rPr>
        <w:t>, solicitando el análisis y aprobación para la reactivación.</w:t>
      </w:r>
    </w:p>
    <w:p w:rsidR="009D3838" w:rsidRPr="00EC183E" w:rsidRDefault="009D3838"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 xml:space="preserve">Adjuntar pantallas </w:t>
      </w:r>
      <w:r w:rsidR="00F80DFA" w:rsidRPr="00EC183E">
        <w:rPr>
          <w:rFonts w:asciiTheme="minorHAnsi" w:hAnsiTheme="minorHAnsi" w:cs="Arial"/>
          <w:sz w:val="22"/>
          <w:szCs w:val="22"/>
        </w:rPr>
        <w:t xml:space="preserve">impresas del portal </w:t>
      </w:r>
      <w:hyperlink r:id="rId9" w:history="1">
        <w:r w:rsidRPr="00EC183E">
          <w:rPr>
            <w:rStyle w:val="Hipervnculo"/>
            <w:rFonts w:asciiTheme="minorHAnsi" w:hAnsiTheme="minorHAnsi" w:cs="Arial"/>
            <w:sz w:val="22"/>
            <w:szCs w:val="22"/>
          </w:rPr>
          <w:t>www.trabajaen.gob.mx</w:t>
        </w:r>
      </w:hyperlink>
      <w:r w:rsidRPr="00EC183E">
        <w:rPr>
          <w:rFonts w:asciiTheme="minorHAnsi" w:hAnsiTheme="minorHAnsi" w:cs="Arial"/>
          <w:sz w:val="22"/>
          <w:szCs w:val="22"/>
        </w:rPr>
        <w:t xml:space="preserve">: </w:t>
      </w:r>
    </w:p>
    <w:p w:rsidR="009D3838" w:rsidRPr="00EC183E" w:rsidRDefault="009D3838" w:rsidP="00D5232D">
      <w:pPr>
        <w:pStyle w:val="Prrafodelista"/>
        <w:numPr>
          <w:ilvl w:val="1"/>
          <w:numId w:val="20"/>
        </w:numPr>
        <w:jc w:val="both"/>
        <w:rPr>
          <w:rFonts w:asciiTheme="minorHAnsi" w:hAnsiTheme="minorHAnsi" w:cs="Arial"/>
          <w:sz w:val="22"/>
          <w:szCs w:val="22"/>
        </w:rPr>
      </w:pPr>
      <w:r w:rsidRPr="00EC183E">
        <w:rPr>
          <w:rFonts w:asciiTheme="minorHAnsi" w:hAnsiTheme="minorHAnsi" w:cs="Arial"/>
          <w:sz w:val="22"/>
          <w:szCs w:val="22"/>
        </w:rPr>
        <w:t>Pantalla principal de “</w:t>
      </w:r>
      <w:r w:rsidRPr="00EC183E">
        <w:rPr>
          <w:rFonts w:asciiTheme="minorHAnsi" w:hAnsiTheme="minorHAnsi" w:cs="Arial"/>
          <w:b/>
          <w:sz w:val="22"/>
          <w:szCs w:val="22"/>
        </w:rPr>
        <w:t>Mis Mensajes</w:t>
      </w:r>
      <w:r w:rsidRPr="00EC183E">
        <w:rPr>
          <w:rFonts w:asciiTheme="minorHAnsi" w:hAnsiTheme="minorHAnsi" w:cs="Arial"/>
          <w:sz w:val="22"/>
          <w:szCs w:val="22"/>
        </w:rPr>
        <w:t>”.</w:t>
      </w:r>
      <w:r w:rsidR="00B75D6B" w:rsidRPr="00EC183E">
        <w:rPr>
          <w:rFonts w:asciiTheme="minorHAnsi" w:hAnsiTheme="minorHAnsi" w:cs="Arial"/>
          <w:sz w:val="22"/>
          <w:szCs w:val="22"/>
        </w:rPr>
        <w:t xml:space="preserve"> </w:t>
      </w:r>
    </w:p>
    <w:p w:rsidR="001D56C1" w:rsidRPr="00EC183E" w:rsidRDefault="009D3838" w:rsidP="00D5232D">
      <w:pPr>
        <w:pStyle w:val="Prrafodelista"/>
        <w:numPr>
          <w:ilvl w:val="1"/>
          <w:numId w:val="20"/>
        </w:numPr>
        <w:jc w:val="both"/>
        <w:rPr>
          <w:rFonts w:asciiTheme="minorHAnsi" w:hAnsiTheme="minorHAnsi" w:cs="Arial"/>
          <w:sz w:val="22"/>
          <w:szCs w:val="22"/>
        </w:rPr>
      </w:pPr>
      <w:r w:rsidRPr="00EC183E">
        <w:rPr>
          <w:rFonts w:asciiTheme="minorHAnsi" w:hAnsiTheme="minorHAnsi" w:cs="Arial"/>
          <w:sz w:val="22"/>
          <w:szCs w:val="22"/>
        </w:rPr>
        <w:t>Mensaje de Rechazo</w:t>
      </w:r>
      <w:r w:rsidR="00B75D6B" w:rsidRPr="00EC183E">
        <w:rPr>
          <w:rFonts w:asciiTheme="minorHAnsi" w:hAnsiTheme="minorHAnsi" w:cs="Arial"/>
          <w:sz w:val="22"/>
          <w:szCs w:val="22"/>
        </w:rPr>
        <w:t>.</w:t>
      </w:r>
    </w:p>
    <w:p w:rsidR="001D56C1" w:rsidRPr="00EC183E" w:rsidRDefault="001D56C1"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A</w:t>
      </w:r>
      <w:r w:rsidR="009D3838" w:rsidRPr="00EC183E">
        <w:rPr>
          <w:rFonts w:asciiTheme="minorHAnsi" w:hAnsiTheme="minorHAnsi" w:cs="Arial"/>
          <w:sz w:val="22"/>
          <w:szCs w:val="22"/>
        </w:rPr>
        <w:t xml:space="preserve">djuntar </w:t>
      </w:r>
      <w:r w:rsidRPr="00EC183E">
        <w:rPr>
          <w:rFonts w:asciiTheme="minorHAnsi" w:hAnsiTheme="minorHAnsi" w:cs="Arial"/>
          <w:sz w:val="22"/>
          <w:szCs w:val="22"/>
        </w:rPr>
        <w:t>al escrito, copia simple (por ambos lados) de su identificación oficial.</w:t>
      </w:r>
    </w:p>
    <w:p w:rsidR="00F80DFA" w:rsidRPr="00EC183E" w:rsidRDefault="00B678CE"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 xml:space="preserve">Adjuntar al escrito, </w:t>
      </w:r>
      <w:r w:rsidR="00F80DFA" w:rsidRPr="00EC183E">
        <w:rPr>
          <w:rFonts w:asciiTheme="minorHAnsi" w:hAnsiTheme="minorHAnsi" w:cs="Arial"/>
          <w:sz w:val="22"/>
          <w:szCs w:val="22"/>
        </w:rPr>
        <w:t xml:space="preserve">copia </w:t>
      </w:r>
      <w:r w:rsidR="009D3838" w:rsidRPr="00EC183E">
        <w:rPr>
          <w:rFonts w:asciiTheme="minorHAnsi" w:hAnsiTheme="minorHAnsi" w:cs="Arial"/>
          <w:sz w:val="22"/>
          <w:szCs w:val="22"/>
        </w:rPr>
        <w:t xml:space="preserve">simple </w:t>
      </w:r>
      <w:r w:rsidR="00F80DFA" w:rsidRPr="00EC183E">
        <w:rPr>
          <w:rFonts w:asciiTheme="minorHAnsi" w:hAnsiTheme="minorHAnsi" w:cs="Arial"/>
          <w:sz w:val="22"/>
          <w:szCs w:val="22"/>
        </w:rPr>
        <w:t>de los documentos para realizar el cotejo documental, que acrediten su</w:t>
      </w:r>
      <w:r w:rsidR="00C03614" w:rsidRPr="00EC183E">
        <w:rPr>
          <w:rFonts w:asciiTheme="minorHAnsi" w:hAnsiTheme="minorHAnsi" w:cs="Arial"/>
          <w:sz w:val="22"/>
          <w:szCs w:val="22"/>
        </w:rPr>
        <w:t xml:space="preserve"> escolaridad</w:t>
      </w:r>
      <w:r w:rsidR="00F80DFA" w:rsidRPr="00EC183E">
        <w:rPr>
          <w:rFonts w:asciiTheme="minorHAnsi" w:hAnsiTheme="minorHAnsi" w:cs="Arial"/>
          <w:sz w:val="22"/>
          <w:szCs w:val="22"/>
        </w:rPr>
        <w:t xml:space="preserve"> y </w:t>
      </w:r>
      <w:r w:rsidR="00C03614" w:rsidRPr="00EC183E">
        <w:rPr>
          <w:rFonts w:asciiTheme="minorHAnsi" w:hAnsiTheme="minorHAnsi" w:cs="Arial"/>
          <w:sz w:val="22"/>
          <w:szCs w:val="22"/>
        </w:rPr>
        <w:t xml:space="preserve">experiencia laboral </w:t>
      </w:r>
      <w:r w:rsidR="00F80DFA" w:rsidRPr="00EC183E">
        <w:rPr>
          <w:rFonts w:asciiTheme="minorHAnsi" w:hAnsiTheme="minorHAnsi" w:cs="Arial"/>
          <w:sz w:val="22"/>
          <w:szCs w:val="22"/>
        </w:rPr>
        <w:t xml:space="preserve">de acuerdo a lo establecido en </w:t>
      </w:r>
      <w:r w:rsidR="000F2385" w:rsidRPr="00EC183E">
        <w:rPr>
          <w:rFonts w:asciiTheme="minorHAnsi" w:hAnsiTheme="minorHAnsi" w:cs="Arial"/>
          <w:sz w:val="22"/>
          <w:szCs w:val="22"/>
        </w:rPr>
        <w:t>las presentes</w:t>
      </w:r>
      <w:r w:rsidR="00F80DFA" w:rsidRPr="00EC183E">
        <w:rPr>
          <w:rFonts w:asciiTheme="minorHAnsi" w:hAnsiTheme="minorHAnsi" w:cs="Arial"/>
          <w:sz w:val="22"/>
          <w:szCs w:val="22"/>
        </w:rPr>
        <w:t xml:space="preserve"> Bases</w:t>
      </w:r>
      <w:r w:rsidR="000F2385" w:rsidRPr="00EC183E">
        <w:rPr>
          <w:rFonts w:asciiTheme="minorHAnsi" w:hAnsiTheme="minorHAnsi" w:cs="Arial"/>
          <w:sz w:val="22"/>
          <w:szCs w:val="22"/>
        </w:rPr>
        <w:t xml:space="preserve"> de Participación</w:t>
      </w:r>
      <w:r w:rsidR="00F80DFA" w:rsidRPr="00EC183E">
        <w:rPr>
          <w:rFonts w:asciiTheme="minorHAnsi" w:hAnsiTheme="minorHAnsi" w:cs="Arial"/>
          <w:sz w:val="22"/>
          <w:szCs w:val="22"/>
        </w:rPr>
        <w:t xml:space="preserve"> y en el Perfil del Puesto de la convocatoria.</w:t>
      </w:r>
    </w:p>
    <w:p w:rsidR="00F80DFA" w:rsidRPr="00EC183E" w:rsidRDefault="00F80DFA"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Domicilio y dirección electrónica, donde puede recibir la respuesta de su petición.</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u w:val="single"/>
        </w:rPr>
      </w:pPr>
      <w:r w:rsidRPr="00EC183E">
        <w:rPr>
          <w:rFonts w:cs="Arial"/>
          <w:u w:val="single"/>
        </w:rPr>
        <w:t>La reactivación de folios será improcedente cuando ésta se deba a:</w:t>
      </w:r>
    </w:p>
    <w:p w:rsidR="00F80DFA" w:rsidRPr="00EC183E" w:rsidRDefault="00F80DFA" w:rsidP="00D5232D">
      <w:pPr>
        <w:pStyle w:val="Prrafodelista"/>
        <w:numPr>
          <w:ilvl w:val="0"/>
          <w:numId w:val="2"/>
        </w:numPr>
        <w:ind w:hanging="78"/>
        <w:jc w:val="both"/>
        <w:rPr>
          <w:rFonts w:asciiTheme="minorHAnsi" w:hAnsiTheme="minorHAnsi" w:cs="Arial"/>
          <w:sz w:val="22"/>
          <w:szCs w:val="22"/>
        </w:rPr>
      </w:pPr>
      <w:r w:rsidRPr="00EC183E">
        <w:rPr>
          <w:rFonts w:asciiTheme="minorHAnsi" w:hAnsiTheme="minorHAnsi" w:cs="Arial"/>
          <w:sz w:val="22"/>
          <w:szCs w:val="22"/>
        </w:rPr>
        <w:t>La renuncia por parte de la o el aspirante.</w:t>
      </w:r>
    </w:p>
    <w:p w:rsidR="00F80DFA" w:rsidRPr="00EC183E" w:rsidRDefault="00F80DFA" w:rsidP="00D5232D">
      <w:pPr>
        <w:pStyle w:val="Prrafodelista"/>
        <w:numPr>
          <w:ilvl w:val="0"/>
          <w:numId w:val="2"/>
        </w:numPr>
        <w:ind w:hanging="78"/>
        <w:jc w:val="both"/>
        <w:rPr>
          <w:rFonts w:asciiTheme="minorHAnsi" w:hAnsiTheme="minorHAnsi" w:cs="Arial"/>
          <w:sz w:val="22"/>
          <w:szCs w:val="22"/>
        </w:rPr>
      </w:pPr>
      <w:r w:rsidRPr="00EC183E">
        <w:rPr>
          <w:rFonts w:asciiTheme="minorHAnsi" w:hAnsiTheme="minorHAnsi" w:cs="Arial"/>
          <w:sz w:val="22"/>
          <w:szCs w:val="22"/>
        </w:rPr>
        <w:t xml:space="preserve">La duplicidad de registros de inscripción. </w:t>
      </w:r>
    </w:p>
    <w:p w:rsidR="00F80DFA" w:rsidRPr="00EC183E" w:rsidRDefault="00F80DFA" w:rsidP="00F80DFA">
      <w:pPr>
        <w:pStyle w:val="Prrafodelista"/>
        <w:ind w:left="567"/>
        <w:jc w:val="both"/>
        <w:rPr>
          <w:rFonts w:asciiTheme="minorHAnsi" w:hAnsiTheme="minorHAnsi" w:cs="Arial"/>
          <w:sz w:val="22"/>
          <w:szCs w:val="22"/>
        </w:rPr>
      </w:pPr>
    </w:p>
    <w:p w:rsidR="00F80DFA" w:rsidRPr="00EC183E" w:rsidRDefault="00F80DFA" w:rsidP="00F80DFA">
      <w:pPr>
        <w:jc w:val="both"/>
        <w:rPr>
          <w:rFonts w:cs="Arial"/>
        </w:rPr>
      </w:pPr>
      <w:r w:rsidRPr="00EC183E">
        <w:rPr>
          <w:rFonts w:cs="Arial"/>
          <w:b/>
          <w:i/>
        </w:rPr>
        <w:t>Nota:</w:t>
      </w:r>
      <w:r w:rsidRPr="00EC183E">
        <w:rPr>
          <w:rFonts w:cs="Arial"/>
        </w:rPr>
        <w:t xml:space="preserve"> </w:t>
      </w:r>
      <w:r w:rsidRPr="00EC183E">
        <w:rPr>
          <w:rFonts w:cs="Arial"/>
          <w:i/>
        </w:rPr>
        <w:t>Con relación a los descartes de aspirantes por errores imputables al Operador de Ingreso en las etapas de evaluación, entrevista, el C</w:t>
      </w:r>
      <w:r w:rsidR="006E1AF1" w:rsidRPr="00EC183E">
        <w:rPr>
          <w:rFonts w:cs="Arial"/>
          <w:i/>
        </w:rPr>
        <w:t>TS</w:t>
      </w:r>
      <w:r w:rsidRPr="00EC183E">
        <w:rPr>
          <w:rFonts w:cs="Arial"/>
          <w:i/>
        </w:rPr>
        <w:t xml:space="preserve"> </w:t>
      </w:r>
      <w:r w:rsidR="006E1AF1" w:rsidRPr="00EC183E">
        <w:rPr>
          <w:rFonts w:cs="Arial"/>
          <w:i/>
        </w:rPr>
        <w:t>podrá</w:t>
      </w:r>
      <w:r w:rsidRPr="00EC183E">
        <w:rPr>
          <w:rFonts w:cs="Arial"/>
          <w:i/>
        </w:rPr>
        <w:t xml:space="preserve"> autoriza</w:t>
      </w:r>
      <w:r w:rsidR="002952AB" w:rsidRPr="00EC183E">
        <w:rPr>
          <w:rFonts w:cs="Arial"/>
          <w:i/>
        </w:rPr>
        <w:t>r</w:t>
      </w:r>
      <w:r w:rsidRPr="00EC183E">
        <w:rPr>
          <w:rFonts w:cs="Arial"/>
          <w:i/>
        </w:rPr>
        <w:t xml:space="preserve">, reactivar dicho folio </w:t>
      </w:r>
      <w:r w:rsidR="006E1AF1" w:rsidRPr="00EC183E">
        <w:rPr>
          <w:rFonts w:cs="Arial"/>
          <w:i/>
        </w:rPr>
        <w:t>comunicando con oportunidad</w:t>
      </w:r>
      <w:r w:rsidRPr="00EC183E">
        <w:rPr>
          <w:rFonts w:cs="Arial"/>
          <w:i/>
        </w:rPr>
        <w:t xml:space="preserve"> a las y los aspirantes que siguen participando en el concurso.</w:t>
      </w:r>
    </w:p>
    <w:p w:rsidR="00F80DFA" w:rsidRPr="00EC183E" w:rsidRDefault="00F80DFA" w:rsidP="00F80DFA">
      <w:pPr>
        <w:spacing w:after="0" w:line="240" w:lineRule="auto"/>
        <w:jc w:val="both"/>
        <w:rPr>
          <w:rFonts w:cs="Arial"/>
        </w:rPr>
      </w:pPr>
      <w:r w:rsidRPr="00EC183E">
        <w:rPr>
          <w:rFonts w:cs="Arial"/>
        </w:rPr>
        <w:t xml:space="preserve">En caso de ser autorizada la solicitud de reactivación, el sistema </w:t>
      </w:r>
      <w:r w:rsidRPr="00EC183E">
        <w:rPr>
          <w:rStyle w:val="Hipervnculo"/>
          <w:rFonts w:eastAsia="Times New Roman" w:cs="Arial"/>
          <w:lang w:eastAsia="es-MX"/>
        </w:rPr>
        <w:t>www.trabajaen.gob.mx</w:t>
      </w:r>
      <w:r w:rsidRPr="00EC183E">
        <w:rPr>
          <w:rFonts w:cs="Arial"/>
        </w:rPr>
        <w:t xml:space="preserve"> enviará un mensaje de notificación a todos los y las participantes en el concurso.</w:t>
      </w:r>
    </w:p>
    <w:p w:rsidR="00F80DFA" w:rsidRPr="00EC183E" w:rsidRDefault="00F80DFA" w:rsidP="00F80DFA">
      <w:pPr>
        <w:spacing w:after="0" w:line="240" w:lineRule="auto"/>
        <w:jc w:val="both"/>
        <w:rPr>
          <w:rFonts w:cs="Arial"/>
        </w:rPr>
      </w:pPr>
    </w:p>
    <w:tbl>
      <w:tblPr>
        <w:tblStyle w:val="Tablaconcuadrcula"/>
        <w:tblW w:w="5000" w:type="pct"/>
        <w:shd w:val="clear" w:color="auto" w:fill="BFBFBF" w:themeFill="background1" w:themeFillShade="BF"/>
        <w:tblLook w:val="04A0" w:firstRow="1" w:lastRow="0" w:firstColumn="1" w:lastColumn="0" w:noHBand="0" w:noVBand="1"/>
      </w:tblPr>
      <w:tblGrid>
        <w:gridCol w:w="8828"/>
      </w:tblGrid>
      <w:tr w:rsidR="00F80DFA" w:rsidRPr="00EC183E" w:rsidTr="00375745">
        <w:trPr>
          <w:trHeight w:val="424"/>
        </w:trPr>
        <w:tc>
          <w:tcPr>
            <w:tcW w:w="5000" w:type="pct"/>
            <w:shd w:val="clear" w:color="auto" w:fill="D9D9D9" w:themeFill="background1" w:themeFillShade="D9"/>
          </w:tcPr>
          <w:p w:rsidR="00F80DFA" w:rsidRPr="00EC183E" w:rsidRDefault="00F80DFA" w:rsidP="00CB36F4">
            <w:pPr>
              <w:pStyle w:val="Sinespaciado"/>
              <w:jc w:val="both"/>
              <w:rPr>
                <w:rFonts w:cs="Arial"/>
                <w:b/>
              </w:rPr>
            </w:pPr>
            <w:r w:rsidRPr="00EC183E">
              <w:rPr>
                <w:rFonts w:cs="Arial"/>
                <w:b/>
              </w:rPr>
              <w:t>ETAPA II.</w:t>
            </w:r>
          </w:p>
          <w:p w:rsidR="00F80DFA" w:rsidRPr="00EC183E" w:rsidRDefault="00F80DFA" w:rsidP="00CB36F4">
            <w:pPr>
              <w:pStyle w:val="Sinespaciado"/>
              <w:jc w:val="both"/>
              <w:rPr>
                <w:rFonts w:cs="Arial"/>
                <w:b/>
              </w:rPr>
            </w:pPr>
            <w:r w:rsidRPr="00EC183E">
              <w:rPr>
                <w:rFonts w:cs="Arial"/>
                <w:b/>
              </w:rPr>
              <w:t xml:space="preserve">EXÁMEN DE CONOCIMIENTOS Y EVALUACIÓN DE HABILIDADES </w:t>
            </w:r>
          </w:p>
        </w:tc>
      </w:tr>
    </w:tbl>
    <w:p w:rsidR="00F80DFA" w:rsidRPr="00EC183E" w:rsidRDefault="00F80DFA" w:rsidP="00F80DFA">
      <w:pPr>
        <w:pStyle w:val="Sinespaciado"/>
        <w:jc w:val="both"/>
        <w:rPr>
          <w:rFonts w:cs="Arial"/>
          <w:b/>
          <w:u w:val="single"/>
        </w:rPr>
      </w:pPr>
    </w:p>
    <w:p w:rsidR="00F80DFA" w:rsidRPr="00EC183E" w:rsidRDefault="00F45464" w:rsidP="00F80DFA">
      <w:pPr>
        <w:spacing w:after="0" w:line="240" w:lineRule="auto"/>
        <w:jc w:val="both"/>
        <w:rPr>
          <w:rFonts w:cs="Arial"/>
          <w:b/>
        </w:rPr>
      </w:pPr>
      <w:r w:rsidRPr="00EC183E">
        <w:rPr>
          <w:rFonts w:cs="Arial"/>
          <w:b/>
        </w:rPr>
        <w:t>PRESENTACIÓN A LAS EVALUACIONES</w:t>
      </w:r>
    </w:p>
    <w:p w:rsidR="00F45464" w:rsidRPr="00EC183E" w:rsidRDefault="00F45464" w:rsidP="00F80DFA">
      <w:pPr>
        <w:spacing w:after="0" w:line="240" w:lineRule="auto"/>
        <w:jc w:val="both"/>
        <w:rPr>
          <w:rFonts w:cs="Arial"/>
          <w:b/>
        </w:rPr>
      </w:pPr>
    </w:p>
    <w:p w:rsidR="00F80DFA" w:rsidRPr="00EC183E" w:rsidRDefault="00BE030E" w:rsidP="00F80DFA">
      <w:pPr>
        <w:spacing w:after="0" w:line="240" w:lineRule="auto"/>
        <w:jc w:val="both"/>
        <w:rPr>
          <w:rFonts w:cs="Arial"/>
        </w:rPr>
      </w:pPr>
      <w:r w:rsidRPr="00EC183E">
        <w:rPr>
          <w:rFonts w:cs="Arial"/>
        </w:rPr>
        <w:t>La</w:t>
      </w:r>
      <w:r w:rsidR="00F80DFA" w:rsidRPr="00EC183E">
        <w:rPr>
          <w:rFonts w:cs="Arial"/>
        </w:rPr>
        <w:t xml:space="preserve"> </w:t>
      </w:r>
      <w:r w:rsidR="003E71AB" w:rsidRPr="00EC183E">
        <w:rPr>
          <w:rFonts w:cs="Arial"/>
        </w:rPr>
        <w:t>Secretaría de Cultura</w:t>
      </w:r>
      <w:r w:rsidR="00F80DFA" w:rsidRPr="00EC183E">
        <w:rPr>
          <w:rFonts w:cs="Arial"/>
        </w:rPr>
        <w:t xml:space="preserve"> comunicará con al menos dos días hábiles de anticipación a cada aspirante, la fecha, hora y lugar en que deberá presentarse para la aplicación de las evaluaciones referentes a cada una de las etapas del concurso, a través de la página </w:t>
      </w:r>
      <w:r w:rsidR="00F80DFA" w:rsidRPr="00EC183E">
        <w:rPr>
          <w:rStyle w:val="Hipervnculo"/>
          <w:rFonts w:eastAsia="Times New Roman" w:cs="Arial"/>
          <w:lang w:eastAsia="es-MX"/>
        </w:rPr>
        <w:t>www.trabajaen.gob.mx</w:t>
      </w:r>
      <w:r w:rsidR="00F80DFA" w:rsidRPr="00EC183E">
        <w:rPr>
          <w:rFonts w:cs="Arial"/>
          <w:b/>
        </w:rPr>
        <w:t>,</w:t>
      </w:r>
      <w:r w:rsidR="00F80DFA" w:rsidRPr="00EC183E">
        <w:rPr>
          <w:rFonts w:cs="Arial"/>
        </w:rPr>
        <w:t xml:space="preserve"> en el rubro </w:t>
      </w:r>
      <w:r w:rsidR="006E1AF1" w:rsidRPr="00EC183E">
        <w:rPr>
          <w:rFonts w:cs="Arial"/>
          <w:b/>
        </w:rPr>
        <w:t xml:space="preserve">“Mis Mensajes”, </w:t>
      </w:r>
      <w:r w:rsidR="006E1AF1" w:rsidRPr="00EC183E">
        <w:rPr>
          <w:rFonts w:cs="Arial"/>
        </w:rPr>
        <w:t>e</w:t>
      </w:r>
      <w:r w:rsidR="00F80DFA" w:rsidRPr="00EC183E">
        <w:rPr>
          <w:rFonts w:cs="Arial"/>
        </w:rPr>
        <w:t xml:space="preserve">n el entendido de que </w:t>
      </w:r>
      <w:r w:rsidR="00F80DFA" w:rsidRPr="00EC183E">
        <w:rPr>
          <w:rFonts w:cs="Arial"/>
          <w:b/>
        </w:rPr>
        <w:t>será motivo de descarte del concurso, no presentarse en la fecha, hora y lugar señalados</w:t>
      </w:r>
      <w:r w:rsidR="00F80DFA" w:rsidRPr="00EC183E">
        <w:rPr>
          <w:rFonts w:cs="Arial"/>
        </w:rPr>
        <w:t xml:space="preserve">. </w:t>
      </w:r>
    </w:p>
    <w:p w:rsidR="00F80DFA" w:rsidRPr="00EC183E" w:rsidRDefault="00F80DFA" w:rsidP="00F80DFA">
      <w:pPr>
        <w:spacing w:after="0" w:line="240" w:lineRule="auto"/>
        <w:jc w:val="both"/>
        <w:rPr>
          <w:rFonts w:cs="Arial"/>
        </w:rPr>
      </w:pPr>
    </w:p>
    <w:p w:rsidR="00F80DFA" w:rsidRPr="00EC183E" w:rsidRDefault="00F45464" w:rsidP="00F80DFA">
      <w:pPr>
        <w:pStyle w:val="Sinespaciado"/>
        <w:jc w:val="both"/>
        <w:rPr>
          <w:rFonts w:cs="Arial"/>
          <w:b/>
        </w:rPr>
      </w:pPr>
      <w:r w:rsidRPr="00EC183E">
        <w:rPr>
          <w:rFonts w:cs="Arial"/>
          <w:b/>
        </w:rPr>
        <w:t>EXAMEN DE CONOCIMIENTOS</w:t>
      </w:r>
    </w:p>
    <w:p w:rsidR="00F45464" w:rsidRPr="00EC183E" w:rsidRDefault="00F45464" w:rsidP="00F80DFA">
      <w:pPr>
        <w:pStyle w:val="Sinespaciado"/>
        <w:jc w:val="both"/>
        <w:rPr>
          <w:rFonts w:cs="Arial"/>
          <w:b/>
        </w:rPr>
      </w:pPr>
    </w:p>
    <w:p w:rsidR="00F80DFA" w:rsidRPr="00EC183E" w:rsidRDefault="00A5224E" w:rsidP="00F80DFA">
      <w:pPr>
        <w:spacing w:after="0" w:line="240" w:lineRule="auto"/>
        <w:jc w:val="both"/>
        <w:rPr>
          <w:rFonts w:cs="Arial"/>
        </w:rPr>
      </w:pPr>
      <w:r w:rsidRPr="00EC183E">
        <w:rPr>
          <w:rFonts w:cs="Arial"/>
        </w:rPr>
        <w:t>Respecto a</w:t>
      </w:r>
      <w:r w:rsidR="006E1AF1" w:rsidRPr="00EC183E">
        <w:rPr>
          <w:rFonts w:cs="Arial"/>
        </w:rPr>
        <w:t>l</w:t>
      </w:r>
      <w:r w:rsidR="00F80DFA" w:rsidRPr="00EC183E">
        <w:rPr>
          <w:rFonts w:cs="Arial"/>
        </w:rPr>
        <w:t xml:space="preserve"> </w:t>
      </w:r>
      <w:r w:rsidR="006E1AF1" w:rsidRPr="00EC183E">
        <w:rPr>
          <w:rFonts w:cs="Arial"/>
        </w:rPr>
        <w:t>examen</w:t>
      </w:r>
      <w:r w:rsidR="00F80DFA" w:rsidRPr="00EC183E">
        <w:rPr>
          <w:rFonts w:cs="Arial"/>
        </w:rPr>
        <w:t xml:space="preserve"> de conocimient</w:t>
      </w:r>
      <w:r w:rsidR="006E1AF1" w:rsidRPr="00EC183E">
        <w:rPr>
          <w:rFonts w:cs="Arial"/>
        </w:rPr>
        <w:t>o</w:t>
      </w:r>
      <w:r w:rsidR="00A000DC" w:rsidRPr="00EC183E">
        <w:rPr>
          <w:rFonts w:cs="Arial"/>
        </w:rPr>
        <w:t>s</w:t>
      </w:r>
      <w:r w:rsidR="00F80DFA" w:rsidRPr="00EC183E">
        <w:rPr>
          <w:rFonts w:cs="Arial"/>
        </w:rPr>
        <w:t xml:space="preserve"> la calificación mínima aprobatoria es </w:t>
      </w:r>
      <w:r w:rsidR="00CE128A" w:rsidRPr="00EC183E">
        <w:rPr>
          <w:rFonts w:cs="Arial"/>
        </w:rPr>
        <w:t>de 7</w:t>
      </w:r>
      <w:r w:rsidR="00F80DFA" w:rsidRPr="00EC183E">
        <w:rPr>
          <w:rFonts w:cs="Arial"/>
        </w:rPr>
        <w:t>0 puntos</w:t>
      </w:r>
      <w:r w:rsidRPr="00EC183E">
        <w:rPr>
          <w:rFonts w:cs="Arial"/>
        </w:rPr>
        <w:t xml:space="preserve"> </w:t>
      </w:r>
      <w:r w:rsidR="00CE128A" w:rsidRPr="00EC183E">
        <w:rPr>
          <w:rFonts w:cs="Arial"/>
        </w:rPr>
        <w:t xml:space="preserve">de 100 posibles, </w:t>
      </w:r>
      <w:r w:rsidRPr="00EC183E">
        <w:rPr>
          <w:rFonts w:cs="Arial"/>
        </w:rPr>
        <w:t>para</w:t>
      </w:r>
      <w:r w:rsidR="00F80DFA" w:rsidRPr="00EC183E">
        <w:rPr>
          <w:rFonts w:cs="Arial"/>
        </w:rPr>
        <w:t xml:space="preserve"> todos los niveles jerárquicos o rangos que comprende el Servicio Profesional de Carrera. Será motivo de descarte obtener una calificación inferior a 70 puntos en la evaluación de conocimientos.</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En apego a lo establecido en el numeral 219 de las </w:t>
      </w:r>
      <w:r w:rsidRPr="00EC183E">
        <w:rPr>
          <w:rFonts w:cs="Arial"/>
          <w:b/>
        </w:rPr>
        <w:t>DRHSPCMAAGRHOMSPC</w:t>
      </w:r>
      <w:r w:rsidRPr="00EC183E">
        <w:rPr>
          <w:rFonts w:cs="Arial"/>
        </w:rPr>
        <w:t xml:space="preserve">, </w:t>
      </w:r>
      <w:r w:rsidR="00CE128A" w:rsidRPr="00EC183E">
        <w:rPr>
          <w:rFonts w:cs="Arial"/>
        </w:rPr>
        <w:t xml:space="preserve">en su caso, </w:t>
      </w:r>
      <w:r w:rsidRPr="00EC183E">
        <w:rPr>
          <w:rFonts w:cs="Arial"/>
        </w:rPr>
        <w:t>la revisión de</w:t>
      </w:r>
      <w:r w:rsidR="00A5224E" w:rsidRPr="00EC183E">
        <w:rPr>
          <w:rFonts w:cs="Arial"/>
        </w:rPr>
        <w:t>l examen de conocimientos</w:t>
      </w:r>
      <w:r w:rsidRPr="00EC183E">
        <w:rPr>
          <w:rFonts w:cs="Arial"/>
        </w:rPr>
        <w:t xml:space="preserve"> deberá ser solicitada mediante escrito dirigido al </w:t>
      </w:r>
      <w:r w:rsidR="00A5224E" w:rsidRPr="00EC183E">
        <w:rPr>
          <w:rFonts w:cs="Arial"/>
          <w:b/>
        </w:rPr>
        <w:t>CTS</w:t>
      </w:r>
      <w:r w:rsidRPr="00EC183E">
        <w:rPr>
          <w:rFonts w:cs="Arial"/>
        </w:rPr>
        <w:t xml:space="preserve"> dentro de un plazo máximo de tres días hábiles, contados a partir de</w:t>
      </w:r>
      <w:r w:rsidR="00A5224E" w:rsidRPr="00EC183E">
        <w:rPr>
          <w:rFonts w:cs="Arial"/>
        </w:rPr>
        <w:t xml:space="preserve"> la aplicación de la evaluación;</w:t>
      </w:r>
      <w:r w:rsidRPr="00EC183E">
        <w:rPr>
          <w:rFonts w:cs="Arial"/>
        </w:rPr>
        <w:t xml:space="preserve"> </w:t>
      </w:r>
      <w:r w:rsidR="00A5224E" w:rsidRPr="00EC183E">
        <w:rPr>
          <w:rFonts w:cs="Arial"/>
        </w:rPr>
        <w:t xml:space="preserve">la revisión </w:t>
      </w:r>
      <w:r w:rsidRPr="00EC183E">
        <w:rPr>
          <w:rFonts w:cs="Arial"/>
        </w:rPr>
        <w:t>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A26879" w:rsidRPr="00EC183E" w:rsidRDefault="00A26879" w:rsidP="00A26879">
      <w:pPr>
        <w:spacing w:after="0" w:line="240" w:lineRule="auto"/>
        <w:jc w:val="both"/>
        <w:rPr>
          <w:rFonts w:cs="Arial"/>
        </w:rPr>
      </w:pPr>
      <w:r w:rsidRPr="00EC183E">
        <w:rPr>
          <w:rFonts w:cs="Arial"/>
        </w:rPr>
        <w:t>En caso de que exista alguna inconsistencia o error en la captura de la calificación obtenida por un aspirante en el examen de conocimientos, el operador de ingreso podrá corregir el resultado previa notificación al</w:t>
      </w:r>
      <w:r w:rsidRPr="00EC183E">
        <w:rPr>
          <w:rFonts w:cs="Arial"/>
          <w:b/>
        </w:rPr>
        <w:t xml:space="preserve"> </w:t>
      </w:r>
      <w:r w:rsidR="006A5F2D" w:rsidRPr="00EC183E">
        <w:rPr>
          <w:rFonts w:cs="Arial"/>
          <w:b/>
        </w:rPr>
        <w:t>CTS.</w:t>
      </w:r>
    </w:p>
    <w:p w:rsidR="00A26879" w:rsidRPr="00EC183E" w:rsidRDefault="00A26879" w:rsidP="00A26879">
      <w:pPr>
        <w:spacing w:after="0" w:line="240" w:lineRule="auto"/>
        <w:jc w:val="both"/>
        <w:rPr>
          <w:rFonts w:cs="Arial"/>
        </w:rPr>
      </w:pPr>
    </w:p>
    <w:p w:rsidR="00F80DFA" w:rsidRPr="00EC183E" w:rsidRDefault="00F45464" w:rsidP="00F80DFA">
      <w:pPr>
        <w:pStyle w:val="Sinespaciado"/>
        <w:jc w:val="both"/>
        <w:rPr>
          <w:rFonts w:cs="Arial"/>
          <w:b/>
        </w:rPr>
      </w:pPr>
      <w:r w:rsidRPr="00EC183E">
        <w:rPr>
          <w:rFonts w:cs="Arial"/>
          <w:b/>
        </w:rPr>
        <w:t>EVALUACIÓN DE HABILIDADES</w:t>
      </w:r>
    </w:p>
    <w:p w:rsidR="00F45464" w:rsidRPr="00EC183E" w:rsidRDefault="00F45464" w:rsidP="00F80DFA">
      <w:pPr>
        <w:pStyle w:val="Sinespaciad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Las herramientas a utilizar para la Evaluación de Habilidades son de tipo psicométrico y se acreditan con una calificación mínima de 70 </w:t>
      </w:r>
      <w:r w:rsidR="00A5224E" w:rsidRPr="00EC183E">
        <w:rPr>
          <w:rFonts w:cs="Arial"/>
        </w:rPr>
        <w:t xml:space="preserve">puntos </w:t>
      </w:r>
      <w:r w:rsidRPr="00EC183E">
        <w:rPr>
          <w:rFonts w:cs="Arial"/>
        </w:rPr>
        <w:t>p</w:t>
      </w:r>
      <w:r w:rsidR="00A5224E" w:rsidRPr="00EC183E">
        <w:rPr>
          <w:rFonts w:cs="Arial"/>
        </w:rPr>
        <w:t>a</w:t>
      </w:r>
      <w:r w:rsidRPr="00EC183E">
        <w:rPr>
          <w:rFonts w:cs="Arial"/>
        </w:rPr>
        <w:t>r</w:t>
      </w:r>
      <w:r w:rsidR="00A5224E" w:rsidRPr="00EC183E">
        <w:rPr>
          <w:rFonts w:cs="Arial"/>
        </w:rPr>
        <w:t>a</w:t>
      </w:r>
      <w:r w:rsidRPr="00EC183E">
        <w:rPr>
          <w:rFonts w:cs="Arial"/>
        </w:rPr>
        <w:t xml:space="preserve"> cada habilidad. </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Las evaluaciones de habilidades que se aplicarán serán: </w:t>
      </w:r>
    </w:p>
    <w:p w:rsidR="00F80DFA" w:rsidRPr="00EC183E" w:rsidRDefault="00F80DFA" w:rsidP="00F80DFA">
      <w:pPr>
        <w:spacing w:after="0" w:line="240" w:lineRule="auto"/>
        <w:jc w:val="both"/>
        <w:rPr>
          <w:rFonts w:cs="Arial"/>
        </w:rPr>
      </w:pP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lastRenderedPageBreak/>
        <w:t>Enlace</w:t>
      </w:r>
      <w:r w:rsidR="009B09D3" w:rsidRPr="00EC183E">
        <w:rPr>
          <w:rFonts w:asciiTheme="minorHAnsi" w:hAnsiTheme="minorHAnsi" w:cs="Arial"/>
          <w:sz w:val="22"/>
          <w:szCs w:val="22"/>
          <w:u w:val="single"/>
        </w:rPr>
        <w:t xml:space="preserve"> </w:t>
      </w:r>
      <w:proofErr w:type="spellStart"/>
      <w:r w:rsidR="009B09D3" w:rsidRPr="00EC183E">
        <w:rPr>
          <w:rFonts w:asciiTheme="minorHAnsi" w:hAnsiTheme="minorHAnsi" w:cs="Arial"/>
          <w:sz w:val="22"/>
          <w:szCs w:val="22"/>
          <w:u w:val="single"/>
        </w:rPr>
        <w:t>u</w:t>
      </w:r>
      <w:proofErr w:type="spellEnd"/>
      <w:r w:rsidR="009B09D3" w:rsidRPr="00EC183E">
        <w:rPr>
          <w:rFonts w:asciiTheme="minorHAnsi" w:hAnsiTheme="minorHAnsi" w:cs="Arial"/>
          <w:sz w:val="22"/>
          <w:szCs w:val="22"/>
          <w:u w:val="single"/>
        </w:rPr>
        <w:t xml:space="preserve"> Homólogo</w:t>
      </w:r>
      <w:r w:rsidRPr="00EC183E">
        <w:rPr>
          <w:rFonts w:asciiTheme="minorHAnsi" w:hAnsiTheme="minorHAnsi" w:cs="Arial"/>
          <w:sz w:val="22"/>
          <w:szCs w:val="22"/>
        </w:rPr>
        <w:t xml:space="preserve">: Orientación a Resultados y Trabajo en Equipo. </w:t>
      </w: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Jefe (a) de Departamento</w:t>
      </w:r>
      <w:r w:rsidR="00C00B8A" w:rsidRPr="00EC183E">
        <w:rPr>
          <w:rFonts w:asciiTheme="minorHAnsi" w:hAnsiTheme="minorHAnsi" w:cs="Arial"/>
          <w:sz w:val="22"/>
          <w:szCs w:val="22"/>
          <w:u w:val="single"/>
        </w:rPr>
        <w:t xml:space="preserve"> </w:t>
      </w:r>
      <w:proofErr w:type="spellStart"/>
      <w:r w:rsidR="00C00B8A" w:rsidRPr="00EC183E">
        <w:rPr>
          <w:rFonts w:asciiTheme="minorHAnsi" w:hAnsiTheme="minorHAnsi" w:cs="Arial"/>
          <w:sz w:val="22"/>
          <w:szCs w:val="22"/>
          <w:u w:val="single"/>
        </w:rPr>
        <w:t>u</w:t>
      </w:r>
      <w:proofErr w:type="spellEnd"/>
      <w:r w:rsidR="00C00B8A" w:rsidRPr="00EC183E">
        <w:rPr>
          <w:rFonts w:asciiTheme="minorHAnsi" w:hAnsiTheme="minorHAnsi" w:cs="Arial"/>
          <w:sz w:val="22"/>
          <w:szCs w:val="22"/>
          <w:u w:val="single"/>
        </w:rPr>
        <w:t xml:space="preserve"> Homólogo</w:t>
      </w:r>
      <w:r w:rsidRPr="00EC183E">
        <w:rPr>
          <w:rFonts w:asciiTheme="minorHAnsi" w:hAnsiTheme="minorHAnsi" w:cs="Arial"/>
          <w:sz w:val="22"/>
          <w:szCs w:val="22"/>
        </w:rPr>
        <w:t>: Orientación a Resultados y Trabajo en Equipo.</w:t>
      </w:r>
    </w:p>
    <w:p w:rsidR="00F80DFA" w:rsidRPr="00EC183E" w:rsidRDefault="00C00B8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Subdirector (a) de Á</w:t>
      </w:r>
      <w:r w:rsidR="00F80DFA" w:rsidRPr="00EC183E">
        <w:rPr>
          <w:rFonts w:asciiTheme="minorHAnsi" w:hAnsiTheme="minorHAnsi" w:cs="Arial"/>
          <w:sz w:val="22"/>
          <w:szCs w:val="22"/>
          <w:u w:val="single"/>
        </w:rPr>
        <w:t>rea</w:t>
      </w:r>
      <w:r w:rsidRPr="00EC183E">
        <w:rPr>
          <w:rFonts w:asciiTheme="minorHAnsi" w:hAnsiTheme="minorHAnsi" w:cs="Arial"/>
          <w:sz w:val="22"/>
          <w:szCs w:val="22"/>
          <w:u w:val="single"/>
        </w:rPr>
        <w:t xml:space="preserve"> </w:t>
      </w:r>
      <w:proofErr w:type="spellStart"/>
      <w:r w:rsidRPr="00EC183E">
        <w:rPr>
          <w:rFonts w:asciiTheme="minorHAnsi" w:hAnsiTheme="minorHAnsi" w:cs="Arial"/>
          <w:sz w:val="22"/>
          <w:szCs w:val="22"/>
          <w:u w:val="single"/>
        </w:rPr>
        <w:t>u</w:t>
      </w:r>
      <w:proofErr w:type="spellEnd"/>
      <w:r w:rsidRPr="00EC183E">
        <w:rPr>
          <w:rFonts w:asciiTheme="minorHAnsi" w:hAnsiTheme="minorHAnsi" w:cs="Arial"/>
          <w:sz w:val="22"/>
          <w:szCs w:val="22"/>
          <w:u w:val="single"/>
        </w:rPr>
        <w:t xml:space="preserve"> Homólogo</w:t>
      </w:r>
      <w:r w:rsidR="00F80DFA" w:rsidRPr="00EC183E">
        <w:rPr>
          <w:rFonts w:asciiTheme="minorHAnsi" w:hAnsiTheme="minorHAnsi" w:cs="Arial"/>
          <w:sz w:val="22"/>
          <w:szCs w:val="22"/>
        </w:rPr>
        <w:t xml:space="preserve">: Orientación a Resultados y Trabajo en Equipo. </w:t>
      </w: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Director (a) de </w:t>
      </w:r>
      <w:r w:rsidR="00C00B8A" w:rsidRPr="00EC183E">
        <w:rPr>
          <w:rFonts w:asciiTheme="minorHAnsi" w:hAnsiTheme="minorHAnsi" w:cs="Arial"/>
          <w:sz w:val="22"/>
          <w:szCs w:val="22"/>
          <w:u w:val="single"/>
        </w:rPr>
        <w:t>Á</w:t>
      </w:r>
      <w:r w:rsidRPr="00EC183E">
        <w:rPr>
          <w:rFonts w:asciiTheme="minorHAnsi" w:hAnsiTheme="minorHAnsi" w:cs="Arial"/>
          <w:sz w:val="22"/>
          <w:szCs w:val="22"/>
          <w:u w:val="single"/>
        </w:rPr>
        <w:t>rea</w:t>
      </w:r>
      <w:r w:rsidR="00C00B8A" w:rsidRPr="00EC183E">
        <w:rPr>
          <w:rFonts w:asciiTheme="minorHAnsi" w:hAnsiTheme="minorHAnsi" w:cs="Arial"/>
          <w:sz w:val="22"/>
          <w:szCs w:val="22"/>
          <w:u w:val="single"/>
        </w:rPr>
        <w:t xml:space="preserve"> </w:t>
      </w:r>
      <w:proofErr w:type="spellStart"/>
      <w:r w:rsidR="00C00B8A" w:rsidRPr="00EC183E">
        <w:rPr>
          <w:rFonts w:asciiTheme="minorHAnsi" w:hAnsiTheme="minorHAnsi" w:cs="Arial"/>
          <w:sz w:val="22"/>
          <w:szCs w:val="22"/>
          <w:u w:val="single"/>
        </w:rPr>
        <w:t>u</w:t>
      </w:r>
      <w:proofErr w:type="spellEnd"/>
      <w:r w:rsidR="00C00B8A" w:rsidRPr="00EC183E">
        <w:rPr>
          <w:rFonts w:asciiTheme="minorHAnsi" w:hAnsiTheme="minorHAnsi" w:cs="Arial"/>
          <w:sz w:val="22"/>
          <w:szCs w:val="22"/>
          <w:u w:val="single"/>
        </w:rPr>
        <w:t xml:space="preserve"> Homólogo</w:t>
      </w:r>
      <w:r w:rsidRPr="00EC183E">
        <w:rPr>
          <w:rFonts w:asciiTheme="minorHAnsi" w:hAnsiTheme="minorHAnsi" w:cs="Arial"/>
          <w:sz w:val="22"/>
          <w:szCs w:val="22"/>
        </w:rPr>
        <w:t>: Visión Estratégica y Liderazgo.</w:t>
      </w: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Director (a) General Adjunto (a)</w:t>
      </w:r>
      <w:r w:rsidR="00C00B8A" w:rsidRPr="00EC183E">
        <w:rPr>
          <w:rFonts w:asciiTheme="minorHAnsi" w:hAnsiTheme="minorHAnsi" w:cs="Arial"/>
          <w:sz w:val="22"/>
          <w:szCs w:val="22"/>
          <w:u w:val="single"/>
        </w:rPr>
        <w:t xml:space="preserve"> </w:t>
      </w:r>
      <w:proofErr w:type="spellStart"/>
      <w:r w:rsidR="00C00B8A" w:rsidRPr="00EC183E">
        <w:rPr>
          <w:rFonts w:asciiTheme="minorHAnsi" w:hAnsiTheme="minorHAnsi" w:cs="Arial"/>
          <w:sz w:val="22"/>
          <w:szCs w:val="22"/>
          <w:u w:val="single"/>
        </w:rPr>
        <w:t>u</w:t>
      </w:r>
      <w:proofErr w:type="spellEnd"/>
      <w:r w:rsidR="00C00B8A" w:rsidRPr="00EC183E">
        <w:rPr>
          <w:rFonts w:asciiTheme="minorHAnsi" w:hAnsiTheme="minorHAnsi" w:cs="Arial"/>
          <w:sz w:val="22"/>
          <w:szCs w:val="22"/>
          <w:u w:val="single"/>
        </w:rPr>
        <w:t xml:space="preserve"> Homólogo</w:t>
      </w:r>
      <w:r w:rsidRPr="00EC183E">
        <w:rPr>
          <w:rFonts w:asciiTheme="minorHAnsi" w:hAnsiTheme="minorHAnsi" w:cs="Arial"/>
          <w:sz w:val="22"/>
          <w:szCs w:val="22"/>
          <w:u w:val="single"/>
        </w:rPr>
        <w:t>:</w:t>
      </w:r>
      <w:r w:rsidRPr="00EC183E">
        <w:rPr>
          <w:rFonts w:asciiTheme="minorHAnsi" w:hAnsiTheme="minorHAnsi" w:cs="Arial"/>
          <w:sz w:val="22"/>
          <w:szCs w:val="22"/>
        </w:rPr>
        <w:t xml:space="preserve"> Visión Estratégica y Liderazgo.</w:t>
      </w: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Director (a) </w:t>
      </w:r>
      <w:r w:rsidR="00A5224E" w:rsidRPr="00EC183E">
        <w:rPr>
          <w:rFonts w:asciiTheme="minorHAnsi" w:hAnsiTheme="minorHAnsi" w:cs="Arial"/>
          <w:sz w:val="22"/>
          <w:szCs w:val="22"/>
          <w:u w:val="single"/>
        </w:rPr>
        <w:t xml:space="preserve">General </w:t>
      </w:r>
      <w:proofErr w:type="spellStart"/>
      <w:r w:rsidR="00A5224E" w:rsidRPr="00EC183E">
        <w:rPr>
          <w:rFonts w:asciiTheme="minorHAnsi" w:hAnsiTheme="minorHAnsi" w:cs="Arial"/>
          <w:sz w:val="22"/>
          <w:szCs w:val="22"/>
          <w:u w:val="single"/>
        </w:rPr>
        <w:t>u</w:t>
      </w:r>
      <w:proofErr w:type="spellEnd"/>
      <w:r w:rsidR="00C00B8A" w:rsidRPr="00EC183E">
        <w:rPr>
          <w:rFonts w:asciiTheme="minorHAnsi" w:hAnsiTheme="minorHAnsi" w:cs="Arial"/>
          <w:sz w:val="22"/>
          <w:szCs w:val="22"/>
          <w:u w:val="single"/>
        </w:rPr>
        <w:t xml:space="preserve"> Homólogo</w:t>
      </w:r>
      <w:r w:rsidRPr="00EC183E">
        <w:rPr>
          <w:rFonts w:asciiTheme="minorHAnsi" w:hAnsiTheme="minorHAnsi" w:cs="Arial"/>
          <w:sz w:val="22"/>
          <w:szCs w:val="22"/>
          <w:u w:val="single"/>
        </w:rPr>
        <w:t>:</w:t>
      </w:r>
      <w:r w:rsidRPr="00EC183E">
        <w:rPr>
          <w:rFonts w:asciiTheme="minorHAnsi" w:hAnsiTheme="minorHAnsi" w:cs="Arial"/>
          <w:sz w:val="22"/>
          <w:szCs w:val="22"/>
        </w:rPr>
        <w:t xml:space="preserve"> Visión Estratégica y Liderazgo.</w:t>
      </w:r>
    </w:p>
    <w:p w:rsidR="00F80DFA" w:rsidRPr="00EC183E" w:rsidRDefault="00F80DFA" w:rsidP="00F80DFA">
      <w:pPr>
        <w:spacing w:after="0" w:line="240" w:lineRule="auto"/>
        <w:jc w:val="both"/>
        <w:rPr>
          <w:rFonts w:cs="Arial"/>
        </w:rPr>
      </w:pPr>
    </w:p>
    <w:p w:rsidR="00F80DFA" w:rsidRPr="00EC183E" w:rsidRDefault="00F45464" w:rsidP="00F80DFA">
      <w:pPr>
        <w:spacing w:after="0" w:line="240" w:lineRule="auto"/>
        <w:jc w:val="both"/>
        <w:rPr>
          <w:rFonts w:cs="Arial"/>
          <w:b/>
        </w:rPr>
      </w:pPr>
      <w:r w:rsidRPr="00EC183E">
        <w:rPr>
          <w:rFonts w:cs="Arial"/>
          <w:b/>
        </w:rPr>
        <w:t>REVALIDACIÓN DE CALIFICACIONES</w:t>
      </w:r>
    </w:p>
    <w:p w:rsidR="00F45464" w:rsidRPr="00EC183E" w:rsidRDefault="00F45464" w:rsidP="00F80DFA">
      <w:pPr>
        <w:spacing w:after="0" w:line="240" w:lineRule="auto"/>
        <w:jc w:val="both"/>
        <w:rPr>
          <w:rFonts w:cs="Arial"/>
          <w:b/>
        </w:rPr>
      </w:pPr>
    </w:p>
    <w:p w:rsidR="00CB36F4" w:rsidRPr="00EC183E" w:rsidRDefault="000D715F" w:rsidP="000D715F">
      <w:pPr>
        <w:spacing w:after="0" w:line="240" w:lineRule="auto"/>
        <w:jc w:val="both"/>
        <w:rPr>
          <w:rFonts w:cs="Arial"/>
        </w:rPr>
      </w:pPr>
      <w:r w:rsidRPr="00EC183E">
        <w:rPr>
          <w:rFonts w:cs="Arial"/>
        </w:rPr>
        <w:t>L</w:t>
      </w:r>
      <w:r w:rsidR="00CB36F4" w:rsidRPr="00EC183E">
        <w:rPr>
          <w:rFonts w:cs="Arial"/>
        </w:rPr>
        <w:t xml:space="preserve">os resultados aprobatorios obtenidos en el Examen de Conocimientos deben corresponder al mismo temario y bibliografía. Respecto a la Evaluación de Habilidades (en ambas o alguna de las evaluaciones anteriores), deberán ser las mismas habilidades y herramientas de evaluación. En ambas evaluaciones deberán tener una calificación mínima de 70 puntos y vigencia de un año de conformidad con lo dispuesto en el artículo 35 del </w:t>
      </w:r>
      <w:r w:rsidR="00CB36F4" w:rsidRPr="00EC183E">
        <w:rPr>
          <w:rFonts w:cs="Arial"/>
          <w:b/>
        </w:rPr>
        <w:t>RLSPCAPF.</w:t>
      </w:r>
      <w:r w:rsidR="00102195" w:rsidRPr="00EC183E">
        <w:rPr>
          <w:rFonts w:cs="Arial"/>
          <w:b/>
        </w:rPr>
        <w:t xml:space="preserve"> </w:t>
      </w:r>
    </w:p>
    <w:p w:rsidR="00CB36F4" w:rsidRPr="00EC183E" w:rsidRDefault="00CB36F4" w:rsidP="00F80DFA">
      <w:pPr>
        <w:spacing w:after="0" w:line="240" w:lineRule="auto"/>
        <w:jc w:val="both"/>
        <w:rPr>
          <w:rFonts w:cs="Arial"/>
        </w:rPr>
      </w:pPr>
    </w:p>
    <w:p w:rsidR="00F63213" w:rsidRPr="00EC183E" w:rsidRDefault="00BC188D" w:rsidP="007F23A9">
      <w:pPr>
        <w:spacing w:after="0" w:line="240" w:lineRule="auto"/>
        <w:jc w:val="both"/>
        <w:rPr>
          <w:rFonts w:cs="Arial"/>
        </w:rPr>
      </w:pPr>
      <w:r w:rsidRPr="00EC183E">
        <w:rPr>
          <w:rFonts w:cs="Arial"/>
        </w:rPr>
        <w:t>L</w:t>
      </w:r>
      <w:r w:rsidR="00F80DFA" w:rsidRPr="00EC183E">
        <w:rPr>
          <w:rFonts w:cs="Arial"/>
        </w:rPr>
        <w:t>as y los aspirantes podrán participar en otros concursos de</w:t>
      </w:r>
      <w:r w:rsidR="003E71AB" w:rsidRPr="00EC183E">
        <w:rPr>
          <w:rFonts w:cs="Arial"/>
        </w:rPr>
        <w:t xml:space="preserve"> </w:t>
      </w:r>
      <w:r w:rsidR="00F80DFA" w:rsidRPr="00EC183E">
        <w:rPr>
          <w:rFonts w:cs="Arial"/>
        </w:rPr>
        <w:t>l</w:t>
      </w:r>
      <w:r w:rsidR="003E71AB" w:rsidRPr="00EC183E">
        <w:rPr>
          <w:rFonts w:cs="Arial"/>
        </w:rPr>
        <w:t>a</w:t>
      </w:r>
      <w:r w:rsidR="00F80DFA" w:rsidRPr="00EC183E">
        <w:rPr>
          <w:rFonts w:cs="Arial"/>
        </w:rPr>
        <w:t xml:space="preserve"> </w:t>
      </w:r>
      <w:r w:rsidR="003E71AB" w:rsidRPr="00EC183E">
        <w:rPr>
          <w:rFonts w:cs="Arial"/>
        </w:rPr>
        <w:t>Secretaría de Cultura</w:t>
      </w:r>
      <w:r w:rsidR="00F80DFA" w:rsidRPr="00EC183E">
        <w:rPr>
          <w:rFonts w:cs="Arial"/>
        </w:rPr>
        <w:t xml:space="preserve"> sin tener que sujetarse nuevamente a la evaluación </w:t>
      </w:r>
      <w:r w:rsidR="00F63213" w:rsidRPr="00EC183E">
        <w:rPr>
          <w:rFonts w:cs="Arial"/>
        </w:rPr>
        <w:t>correspondiente, siempre y cuando cumplan con las condiciones señaladas en el párrafo anterior.</w:t>
      </w:r>
    </w:p>
    <w:p w:rsidR="00F63213" w:rsidRPr="00EC183E" w:rsidRDefault="00F63213" w:rsidP="007F23A9">
      <w:pPr>
        <w:spacing w:after="0" w:line="240" w:lineRule="auto"/>
        <w:jc w:val="both"/>
        <w:rPr>
          <w:rFonts w:cs="Arial"/>
        </w:rPr>
      </w:pPr>
    </w:p>
    <w:p w:rsidR="007F23A9" w:rsidRPr="00EC183E" w:rsidRDefault="000D715F" w:rsidP="007F23A9">
      <w:pPr>
        <w:spacing w:after="0" w:line="240" w:lineRule="auto"/>
        <w:jc w:val="both"/>
        <w:rPr>
          <w:rFonts w:cs="Arial"/>
        </w:rPr>
      </w:pPr>
      <w:r w:rsidRPr="00EC183E">
        <w:rPr>
          <w:rFonts w:cs="Arial"/>
        </w:rPr>
        <w:t xml:space="preserve">Los resultados obtenidos en otra dependencia sujeta al Servicio Profesional de Carrera, serán válidos cuando cumplan los requisitos establecidos en el primer párrafo de esta sección. De conformidad con el numeral 200 de las </w:t>
      </w:r>
      <w:r w:rsidRPr="00EC183E">
        <w:rPr>
          <w:rFonts w:cs="Arial"/>
          <w:b/>
        </w:rPr>
        <w:t xml:space="preserve">DRHSPCMAAGRHOMSPC, </w:t>
      </w:r>
      <w:r w:rsidRPr="00EC183E">
        <w:rPr>
          <w:rFonts w:cs="Arial"/>
        </w:rPr>
        <w:t xml:space="preserve">una vez terminada la </w:t>
      </w:r>
      <w:r w:rsidRPr="00EC183E">
        <w:rPr>
          <w:rFonts w:cs="Arial"/>
          <w:b/>
        </w:rPr>
        <w:t>Etapa I</w:t>
      </w:r>
      <w:r w:rsidRPr="00EC183E">
        <w:rPr>
          <w:rFonts w:cs="Arial"/>
        </w:rPr>
        <w:t xml:space="preserve"> de las presentes bases de participación</w:t>
      </w:r>
      <w:r w:rsidR="000D0F9C" w:rsidRPr="00EC183E">
        <w:rPr>
          <w:rFonts w:cs="Arial"/>
        </w:rPr>
        <w:t>,</w:t>
      </w:r>
      <w:r w:rsidRPr="00EC183E">
        <w:rPr>
          <w:rFonts w:cs="Arial"/>
        </w:rPr>
        <w:t xml:space="preserve"> las y los aspirantes tendrán 3 días hábiles para</w:t>
      </w:r>
      <w:r w:rsidR="00421270" w:rsidRPr="00EC183E">
        <w:rPr>
          <w:rFonts w:cs="Arial"/>
        </w:rPr>
        <w:t xml:space="preserve"> presentar su solicitud por escrito dirigida al Secretario Técnico del </w:t>
      </w:r>
      <w:r w:rsidR="00B678CE" w:rsidRPr="00EC183E">
        <w:rPr>
          <w:rFonts w:cs="Arial"/>
          <w:b/>
        </w:rPr>
        <w:t>CTS</w:t>
      </w:r>
      <w:r w:rsidR="00E84DD1" w:rsidRPr="00EC183E">
        <w:rPr>
          <w:rFonts w:cs="Arial"/>
          <w:b/>
        </w:rPr>
        <w:t xml:space="preserve"> </w:t>
      </w:r>
      <w:r w:rsidR="00CC33F9" w:rsidRPr="00EC183E">
        <w:rPr>
          <w:rFonts w:cs="Arial"/>
        </w:rPr>
        <w:t>en la Secretaría de Cultura, con domicilio en Avenida Paseo de la Reforma No. 175, Piso 4, Colonia Cuauhtémoc, C.P. 06500, Delegación Cuauhtémoc, Ciudad de México, de 09:00 a 15:00 horas, a través del área de Control de Gestión</w:t>
      </w:r>
      <w:r w:rsidR="00BC188D" w:rsidRPr="00EC183E">
        <w:rPr>
          <w:rFonts w:cs="Arial"/>
        </w:rPr>
        <w:t>,</w:t>
      </w:r>
      <w:r w:rsidR="00D443AC" w:rsidRPr="00EC183E">
        <w:rPr>
          <w:rFonts w:cs="Arial"/>
        </w:rPr>
        <w:t xml:space="preserve"> el</w:t>
      </w:r>
      <w:r w:rsidR="00B02724" w:rsidRPr="00EC183E">
        <w:rPr>
          <w:rFonts w:cs="Arial"/>
        </w:rPr>
        <w:t xml:space="preserve"> cual</w:t>
      </w:r>
      <w:r w:rsidR="00D443AC" w:rsidRPr="00EC183E">
        <w:rPr>
          <w:rFonts w:cs="Arial"/>
        </w:rPr>
        <w:t xml:space="preserve"> debe contener:</w:t>
      </w:r>
    </w:p>
    <w:p w:rsidR="007F23A9" w:rsidRPr="00EC183E" w:rsidRDefault="007F23A9" w:rsidP="007F23A9">
      <w:pPr>
        <w:spacing w:after="0" w:line="240" w:lineRule="auto"/>
        <w:jc w:val="both"/>
        <w:rPr>
          <w:rFonts w:cs="Arial"/>
        </w:rPr>
      </w:pPr>
    </w:p>
    <w:p w:rsidR="007F23A9" w:rsidRPr="00EC183E" w:rsidRDefault="00B678CE"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Justificación</w:t>
      </w:r>
      <w:r w:rsidR="007F23A9" w:rsidRPr="00EC183E">
        <w:rPr>
          <w:rFonts w:asciiTheme="minorHAnsi" w:hAnsiTheme="minorHAnsi" w:cs="Arial"/>
          <w:sz w:val="22"/>
          <w:szCs w:val="22"/>
        </w:rPr>
        <w:t xml:space="preserve"> en </w:t>
      </w:r>
      <w:r w:rsidR="00102195" w:rsidRPr="00EC183E">
        <w:rPr>
          <w:rFonts w:asciiTheme="minorHAnsi" w:hAnsiTheme="minorHAnsi" w:cs="Arial"/>
          <w:sz w:val="22"/>
          <w:szCs w:val="22"/>
        </w:rPr>
        <w:t>la</w:t>
      </w:r>
      <w:r w:rsidR="007F23A9" w:rsidRPr="00EC183E">
        <w:rPr>
          <w:rFonts w:asciiTheme="minorHAnsi" w:hAnsiTheme="minorHAnsi" w:cs="Arial"/>
          <w:sz w:val="22"/>
          <w:szCs w:val="22"/>
        </w:rPr>
        <w:t xml:space="preserve"> cual la o el aspirante solicite la revalidación de calificaciones. </w:t>
      </w:r>
    </w:p>
    <w:p w:rsidR="00D443AC" w:rsidRPr="00EC183E" w:rsidRDefault="00D443AC"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N</w:t>
      </w:r>
      <w:r w:rsidR="00421270" w:rsidRPr="00EC183E">
        <w:rPr>
          <w:rFonts w:asciiTheme="minorHAnsi" w:hAnsiTheme="minorHAnsi" w:cs="Arial"/>
          <w:sz w:val="22"/>
          <w:szCs w:val="22"/>
        </w:rPr>
        <w:t xml:space="preserve">úmero de folio </w:t>
      </w:r>
      <w:r w:rsidRPr="00EC183E">
        <w:rPr>
          <w:rFonts w:asciiTheme="minorHAnsi" w:hAnsiTheme="minorHAnsi" w:cs="Arial"/>
          <w:sz w:val="22"/>
          <w:szCs w:val="22"/>
        </w:rPr>
        <w:t xml:space="preserve">actual </w:t>
      </w:r>
      <w:r w:rsidR="00421270" w:rsidRPr="00EC183E">
        <w:rPr>
          <w:rFonts w:asciiTheme="minorHAnsi" w:hAnsiTheme="minorHAnsi" w:cs="Arial"/>
          <w:sz w:val="22"/>
          <w:szCs w:val="22"/>
        </w:rPr>
        <w:t>con el que participa en el concurso</w:t>
      </w:r>
      <w:r w:rsidRPr="00EC183E">
        <w:rPr>
          <w:rFonts w:asciiTheme="minorHAnsi" w:hAnsiTheme="minorHAnsi" w:cs="Arial"/>
          <w:sz w:val="22"/>
          <w:szCs w:val="22"/>
        </w:rPr>
        <w:t>.</w:t>
      </w:r>
    </w:p>
    <w:p w:rsidR="00D443AC" w:rsidRPr="00EC183E" w:rsidRDefault="00D443AC"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Folio de participación de</w:t>
      </w:r>
      <w:r w:rsidR="00ED26A9" w:rsidRPr="00EC183E">
        <w:rPr>
          <w:rFonts w:asciiTheme="minorHAnsi" w:hAnsiTheme="minorHAnsi" w:cs="Arial"/>
          <w:sz w:val="22"/>
          <w:szCs w:val="22"/>
        </w:rPr>
        <w:t>l</w:t>
      </w:r>
      <w:r w:rsidRPr="00EC183E">
        <w:rPr>
          <w:rFonts w:asciiTheme="minorHAnsi" w:hAnsiTheme="minorHAnsi" w:cs="Arial"/>
          <w:sz w:val="22"/>
          <w:szCs w:val="22"/>
        </w:rPr>
        <w:t xml:space="preserve"> o los concursos en que haya acreditado las evaluaciones.</w:t>
      </w:r>
    </w:p>
    <w:p w:rsidR="00D443AC" w:rsidRPr="00EC183E" w:rsidRDefault="00D443AC"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Adjuntar</w:t>
      </w:r>
      <w:r w:rsidR="00421270" w:rsidRPr="00EC183E">
        <w:rPr>
          <w:rFonts w:asciiTheme="minorHAnsi" w:hAnsiTheme="minorHAnsi" w:cs="Arial"/>
          <w:sz w:val="22"/>
          <w:szCs w:val="22"/>
        </w:rPr>
        <w:t xml:space="preserve"> </w:t>
      </w:r>
      <w:r w:rsidR="001D56C1" w:rsidRPr="00EC183E">
        <w:rPr>
          <w:rFonts w:asciiTheme="minorHAnsi" w:hAnsiTheme="minorHAnsi" w:cs="Arial"/>
          <w:sz w:val="22"/>
          <w:szCs w:val="22"/>
        </w:rPr>
        <w:t xml:space="preserve">al escrito, </w:t>
      </w:r>
      <w:r w:rsidR="00421270" w:rsidRPr="00EC183E">
        <w:rPr>
          <w:rFonts w:asciiTheme="minorHAnsi" w:hAnsiTheme="minorHAnsi" w:cs="Arial"/>
          <w:sz w:val="22"/>
          <w:szCs w:val="22"/>
        </w:rPr>
        <w:t>la pantalla impresa donde aparecen</w:t>
      </w:r>
      <w:r w:rsidR="001D56C1" w:rsidRPr="00EC183E">
        <w:rPr>
          <w:rFonts w:asciiTheme="minorHAnsi" w:hAnsiTheme="minorHAnsi" w:cs="Arial"/>
          <w:sz w:val="22"/>
          <w:szCs w:val="22"/>
        </w:rPr>
        <w:t xml:space="preserve"> las calificaciones vigentes (se localiza en </w:t>
      </w:r>
      <w:r w:rsidR="00421270" w:rsidRPr="00EC183E">
        <w:rPr>
          <w:rFonts w:asciiTheme="minorHAnsi" w:hAnsiTheme="minorHAnsi" w:cs="Arial"/>
          <w:sz w:val="22"/>
          <w:szCs w:val="22"/>
        </w:rPr>
        <w:t xml:space="preserve">la pestaña de </w:t>
      </w:r>
      <w:r w:rsidR="00421270" w:rsidRPr="00EC183E">
        <w:rPr>
          <w:rFonts w:asciiTheme="minorHAnsi" w:hAnsiTheme="minorHAnsi" w:cs="Arial"/>
          <w:b/>
          <w:sz w:val="22"/>
          <w:szCs w:val="22"/>
        </w:rPr>
        <w:t xml:space="preserve">Mis </w:t>
      </w:r>
      <w:r w:rsidR="00731F2D" w:rsidRPr="00EC183E">
        <w:rPr>
          <w:rFonts w:asciiTheme="minorHAnsi" w:hAnsiTheme="minorHAnsi" w:cs="Arial"/>
          <w:b/>
          <w:sz w:val="22"/>
          <w:szCs w:val="22"/>
        </w:rPr>
        <w:t xml:space="preserve">Exámenes y </w:t>
      </w:r>
      <w:r w:rsidR="00421270" w:rsidRPr="00EC183E">
        <w:rPr>
          <w:rFonts w:asciiTheme="minorHAnsi" w:hAnsiTheme="minorHAnsi" w:cs="Arial"/>
          <w:b/>
          <w:sz w:val="22"/>
          <w:szCs w:val="22"/>
        </w:rPr>
        <w:t>Evaluaciones</w:t>
      </w:r>
      <w:r w:rsidR="00421270" w:rsidRPr="00EC183E">
        <w:rPr>
          <w:rFonts w:asciiTheme="minorHAnsi" w:hAnsiTheme="minorHAnsi" w:cs="Arial"/>
          <w:sz w:val="22"/>
          <w:szCs w:val="22"/>
        </w:rPr>
        <w:t xml:space="preserve"> de su cuenta personal de </w:t>
      </w:r>
      <w:hyperlink r:id="rId10" w:history="1">
        <w:r w:rsidR="00421270" w:rsidRPr="00EC183E">
          <w:rPr>
            <w:rStyle w:val="Hipervnculo"/>
            <w:rFonts w:asciiTheme="minorHAnsi" w:hAnsiTheme="minorHAnsi" w:cs="Arial"/>
            <w:sz w:val="22"/>
            <w:szCs w:val="22"/>
          </w:rPr>
          <w:t>www.trabajaen.gob.mx</w:t>
        </w:r>
      </w:hyperlink>
      <w:r w:rsidRPr="00EC183E">
        <w:rPr>
          <w:rStyle w:val="Hipervnculo"/>
          <w:rFonts w:asciiTheme="minorHAnsi" w:hAnsiTheme="minorHAnsi" w:cs="Arial"/>
          <w:sz w:val="22"/>
          <w:szCs w:val="22"/>
        </w:rPr>
        <w:t>)</w:t>
      </w:r>
      <w:r w:rsidRPr="00EC183E">
        <w:rPr>
          <w:rStyle w:val="Hipervnculo"/>
          <w:rFonts w:asciiTheme="minorHAnsi" w:hAnsiTheme="minorHAnsi" w:cs="Arial"/>
          <w:b/>
          <w:sz w:val="22"/>
          <w:szCs w:val="22"/>
          <w:u w:val="none"/>
        </w:rPr>
        <w:t>.</w:t>
      </w:r>
    </w:p>
    <w:p w:rsidR="00421270" w:rsidRPr="00EC183E" w:rsidRDefault="001B6074"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Adjuntar</w:t>
      </w:r>
      <w:r w:rsidR="001D56C1" w:rsidRPr="00EC183E">
        <w:rPr>
          <w:rFonts w:asciiTheme="minorHAnsi" w:hAnsiTheme="minorHAnsi" w:cs="Arial"/>
          <w:sz w:val="22"/>
          <w:szCs w:val="22"/>
        </w:rPr>
        <w:t xml:space="preserve"> al escrito, </w:t>
      </w:r>
      <w:r w:rsidR="00421270" w:rsidRPr="00EC183E">
        <w:rPr>
          <w:rFonts w:asciiTheme="minorHAnsi" w:hAnsiTheme="minorHAnsi" w:cs="Arial"/>
          <w:sz w:val="22"/>
          <w:szCs w:val="22"/>
        </w:rPr>
        <w:t>copia simple (por ambos lados) de su identificación oficial.</w:t>
      </w:r>
    </w:p>
    <w:p w:rsidR="001D56C1" w:rsidRPr="00EC183E" w:rsidRDefault="001D56C1" w:rsidP="001D56C1">
      <w:pPr>
        <w:pStyle w:val="Prrafodelista"/>
        <w:ind w:left="284"/>
        <w:jc w:val="both"/>
        <w:rPr>
          <w:rFonts w:asciiTheme="minorHAnsi" w:hAnsiTheme="minorHAnsi" w:cs="Arial"/>
          <w:sz w:val="22"/>
          <w:szCs w:val="22"/>
        </w:rPr>
      </w:pPr>
    </w:p>
    <w:p w:rsidR="00D443AC" w:rsidRPr="00EC183E" w:rsidRDefault="00421270" w:rsidP="00421270">
      <w:pPr>
        <w:spacing w:after="0" w:line="240" w:lineRule="auto"/>
        <w:jc w:val="both"/>
        <w:rPr>
          <w:rFonts w:cs="Arial"/>
        </w:rPr>
      </w:pPr>
      <w:r w:rsidRPr="00EC183E">
        <w:rPr>
          <w:rFonts w:cs="Arial"/>
        </w:rPr>
        <w:t xml:space="preserve">No </w:t>
      </w:r>
      <w:r w:rsidR="00F80DFA" w:rsidRPr="00EC183E">
        <w:rPr>
          <w:rFonts w:cs="Arial"/>
        </w:rPr>
        <w:t>obstante que se observen en pantalla la o las calificaciones de</w:t>
      </w:r>
      <w:r w:rsidR="00254ACA" w:rsidRPr="00EC183E">
        <w:rPr>
          <w:rFonts w:cs="Arial"/>
        </w:rPr>
        <w:t xml:space="preserve"> manera automática en TrabajaEn o haya realizado su solicitud por escrito</w:t>
      </w:r>
      <w:r w:rsidR="001D56C1" w:rsidRPr="00EC183E">
        <w:rPr>
          <w:rFonts w:cs="Arial"/>
        </w:rPr>
        <w:t xml:space="preserve"> y </w:t>
      </w:r>
      <w:r w:rsidR="00ED26A9" w:rsidRPr="00EC183E">
        <w:rPr>
          <w:rFonts w:cs="Arial"/>
        </w:rPr>
        <w:t>se dictaminase</w:t>
      </w:r>
      <w:r w:rsidR="001D56C1" w:rsidRPr="00EC183E">
        <w:rPr>
          <w:rFonts w:cs="Arial"/>
        </w:rPr>
        <w:t xml:space="preserve"> procedente</w:t>
      </w:r>
      <w:r w:rsidR="00254ACA" w:rsidRPr="00EC183E">
        <w:rPr>
          <w:rFonts w:cs="Arial"/>
        </w:rPr>
        <w:t>,</w:t>
      </w:r>
      <w:r w:rsidR="004B1ED7" w:rsidRPr="00EC183E">
        <w:rPr>
          <w:rFonts w:cs="Arial"/>
        </w:rPr>
        <w:t xml:space="preserve"> </w:t>
      </w:r>
      <w:r w:rsidR="00E91E87" w:rsidRPr="00EC183E">
        <w:rPr>
          <w:rFonts w:cs="Arial"/>
        </w:rPr>
        <w:t>la o el aspirante debe registrar</w:t>
      </w:r>
      <w:r w:rsidR="00F80DFA" w:rsidRPr="00EC183E">
        <w:rPr>
          <w:rFonts w:cs="Arial"/>
        </w:rPr>
        <w:t xml:space="preserve"> su asistencia a la</w:t>
      </w:r>
      <w:r w:rsidR="00C00B8A" w:rsidRPr="00EC183E">
        <w:rPr>
          <w:rFonts w:cs="Arial"/>
        </w:rPr>
        <w:t>(s)</w:t>
      </w:r>
      <w:r w:rsidR="00F80DFA" w:rsidRPr="00EC183E">
        <w:rPr>
          <w:rFonts w:cs="Arial"/>
        </w:rPr>
        <w:t xml:space="preserve"> evaluación</w:t>
      </w:r>
      <w:r w:rsidR="00C00B8A" w:rsidRPr="00EC183E">
        <w:rPr>
          <w:rFonts w:cs="Arial"/>
        </w:rPr>
        <w:t xml:space="preserve"> (evaluaciones)</w:t>
      </w:r>
      <w:r w:rsidR="00F80DFA" w:rsidRPr="00EC183E">
        <w:rPr>
          <w:rFonts w:cs="Arial"/>
        </w:rPr>
        <w:t xml:space="preserve"> correspondiente para mantenerse activo en el proceso de selección.</w:t>
      </w:r>
    </w:p>
    <w:p w:rsidR="00BC188D" w:rsidRPr="00EC183E" w:rsidRDefault="00BC188D" w:rsidP="00421270">
      <w:pPr>
        <w:spacing w:after="0" w:line="240" w:lineRule="auto"/>
        <w:jc w:val="both"/>
        <w:rPr>
          <w:rFonts w:cs="Arial"/>
        </w:rPr>
      </w:pPr>
    </w:p>
    <w:tbl>
      <w:tblPr>
        <w:tblStyle w:val="Tablaconcuadrcula"/>
        <w:tblW w:w="5000" w:type="pct"/>
        <w:shd w:val="clear" w:color="auto" w:fill="D9D9D9" w:themeFill="background1" w:themeFillShade="D9"/>
        <w:tblLook w:val="04A0" w:firstRow="1" w:lastRow="0" w:firstColumn="1" w:lastColumn="0" w:noHBand="0" w:noVBand="1"/>
      </w:tblPr>
      <w:tblGrid>
        <w:gridCol w:w="8828"/>
      </w:tblGrid>
      <w:tr w:rsidR="00F80DFA" w:rsidRPr="00EC183E" w:rsidTr="00375745">
        <w:trPr>
          <w:trHeight w:val="424"/>
        </w:trPr>
        <w:tc>
          <w:tcPr>
            <w:tcW w:w="5000" w:type="pct"/>
            <w:shd w:val="clear" w:color="auto" w:fill="D9D9D9" w:themeFill="background1" w:themeFillShade="D9"/>
          </w:tcPr>
          <w:p w:rsidR="00F80DFA" w:rsidRPr="00EC183E" w:rsidRDefault="00F80DFA" w:rsidP="00CB36F4">
            <w:pPr>
              <w:pStyle w:val="Sinespaciado"/>
              <w:jc w:val="both"/>
              <w:rPr>
                <w:rFonts w:cs="Arial"/>
                <w:b/>
              </w:rPr>
            </w:pPr>
            <w:r w:rsidRPr="00EC183E">
              <w:rPr>
                <w:rFonts w:cs="Arial"/>
                <w:b/>
              </w:rPr>
              <w:t>ETAPA III.</w:t>
            </w:r>
          </w:p>
          <w:p w:rsidR="00F80DFA" w:rsidRPr="00EC183E" w:rsidRDefault="00F80DFA" w:rsidP="00CB36F4">
            <w:pPr>
              <w:pStyle w:val="Sinespaciado"/>
              <w:jc w:val="both"/>
              <w:rPr>
                <w:rFonts w:cs="Arial"/>
                <w:b/>
              </w:rPr>
            </w:pPr>
            <w:r w:rsidRPr="00EC183E">
              <w:rPr>
                <w:rFonts w:cs="Arial"/>
                <w:b/>
              </w:rPr>
              <w:t>EVALUACIÓN DE LA EXPERIENCIA Y VALORACIÓN DEL MÉRITO</w:t>
            </w:r>
          </w:p>
        </w:tc>
      </w:tr>
    </w:tbl>
    <w:p w:rsidR="00F80DFA" w:rsidRPr="00EC183E" w:rsidRDefault="00F80DFA" w:rsidP="00F80DFA">
      <w:pPr>
        <w:pStyle w:val="Sinespaciado"/>
        <w:jc w:val="both"/>
        <w:rPr>
          <w:rFonts w:cs="Arial"/>
          <w:b/>
        </w:rPr>
      </w:pPr>
    </w:p>
    <w:p w:rsidR="00F80DFA" w:rsidRPr="00EC183E" w:rsidRDefault="00164AC7" w:rsidP="00F80DFA">
      <w:pPr>
        <w:spacing w:after="0" w:line="240" w:lineRule="auto"/>
        <w:jc w:val="both"/>
        <w:rPr>
          <w:rFonts w:cs="Arial"/>
        </w:rPr>
      </w:pPr>
      <w:r w:rsidRPr="00EC183E">
        <w:rPr>
          <w:rFonts w:cs="Arial"/>
        </w:rPr>
        <w:t>Respecto a la evaluación de la experiencia y valoración del mérito, l</w:t>
      </w:r>
      <w:r w:rsidR="00F80DFA" w:rsidRPr="00EC183E">
        <w:rPr>
          <w:rFonts w:cs="Arial"/>
        </w:rPr>
        <w:t>as</w:t>
      </w:r>
      <w:r w:rsidR="00F07F41" w:rsidRPr="00EC183E">
        <w:rPr>
          <w:rFonts w:cs="Arial"/>
        </w:rPr>
        <w:t xml:space="preserve"> </w:t>
      </w:r>
      <w:r w:rsidRPr="00EC183E">
        <w:rPr>
          <w:rFonts w:cs="Arial"/>
        </w:rPr>
        <w:t xml:space="preserve">y los </w:t>
      </w:r>
      <w:r w:rsidR="00F07F41" w:rsidRPr="00EC183E">
        <w:rPr>
          <w:rFonts w:cs="Arial"/>
        </w:rPr>
        <w:t xml:space="preserve">aspirantes </w:t>
      </w:r>
      <w:r w:rsidR="00F80DFA" w:rsidRPr="00EC183E">
        <w:rPr>
          <w:rFonts w:cs="Arial"/>
        </w:rPr>
        <w:t xml:space="preserve">deberán exhibir las constancias originales con las que acrediten su identidad y el cumplimiento de los requisitos señalados en el perfil del puesto publicado en la presente convocatoria, en caso de no </w:t>
      </w:r>
      <w:r w:rsidR="00F80DFA" w:rsidRPr="00EC183E">
        <w:rPr>
          <w:rFonts w:cs="Arial"/>
        </w:rPr>
        <w:lastRenderedPageBreak/>
        <w:t xml:space="preserve">acreditar alguno de los requisitos señalados en las presentes </w:t>
      </w:r>
      <w:r w:rsidRPr="00EC183E">
        <w:rPr>
          <w:rFonts w:cs="Arial"/>
        </w:rPr>
        <w:t>Bases de Participación</w:t>
      </w:r>
      <w:r w:rsidR="00F80DFA" w:rsidRPr="00EC183E">
        <w:rPr>
          <w:rFonts w:cs="Arial"/>
        </w:rPr>
        <w:t>, o en el perfil del puesto, no podrá</w:t>
      </w:r>
      <w:r w:rsidRPr="00EC183E">
        <w:rPr>
          <w:rFonts w:cs="Arial"/>
        </w:rPr>
        <w:t>n</w:t>
      </w:r>
      <w:r w:rsidR="00F80DFA" w:rsidRPr="00EC183E">
        <w:rPr>
          <w:rFonts w:cs="Arial"/>
        </w:rPr>
        <w:t xml:space="preserve"> continuar en el proceso de selección.</w:t>
      </w:r>
    </w:p>
    <w:p w:rsidR="00F80DFA" w:rsidRPr="00EC183E" w:rsidRDefault="00F80DFA" w:rsidP="00F80DFA">
      <w:pPr>
        <w:spacing w:after="0" w:line="240" w:lineRule="auto"/>
        <w:jc w:val="both"/>
        <w:rPr>
          <w:rFonts w:cs="Arial"/>
        </w:rPr>
      </w:pPr>
    </w:p>
    <w:p w:rsidR="00F80DFA" w:rsidRPr="00EC183E" w:rsidRDefault="00164AC7" w:rsidP="00F80DFA">
      <w:pPr>
        <w:pStyle w:val="Sinespaciado"/>
        <w:jc w:val="both"/>
        <w:rPr>
          <w:rFonts w:cs="Arial"/>
          <w:b/>
        </w:rPr>
      </w:pPr>
      <w:r w:rsidRPr="00EC183E">
        <w:rPr>
          <w:rFonts w:cs="Arial"/>
        </w:rPr>
        <w:t xml:space="preserve">Las y los aspirantes deberán </w:t>
      </w:r>
      <w:r w:rsidR="00F80DFA" w:rsidRPr="00EC183E">
        <w:rPr>
          <w:rFonts w:cs="Arial"/>
          <w:b/>
        </w:rPr>
        <w:t xml:space="preserve">presentar </w:t>
      </w:r>
      <w:r w:rsidR="00ED26A9" w:rsidRPr="00EC183E">
        <w:rPr>
          <w:rFonts w:cs="Arial"/>
          <w:b/>
        </w:rPr>
        <w:t>la documentación para su cotejo</w:t>
      </w:r>
      <w:r w:rsidR="00F80DFA" w:rsidRPr="00EC183E">
        <w:rPr>
          <w:rFonts w:cs="Arial"/>
          <w:b/>
        </w:rPr>
        <w:t>, en original legible o copia certificada y copia simple de la misma</w:t>
      </w:r>
      <w:r w:rsidR="00F80DFA" w:rsidRPr="00EC183E">
        <w:rPr>
          <w:rFonts w:cs="Arial"/>
        </w:rPr>
        <w:t xml:space="preserve">, en el domicilio, fecha y hora establecidos en el mensaje que al efecto hayan recibido con cuando menos dos días hábiles de anticipación, por vía electrónica, a través de su cuenta en el portal </w:t>
      </w:r>
      <w:r w:rsidR="00F80DFA" w:rsidRPr="00EC183E">
        <w:rPr>
          <w:rStyle w:val="Hipervnculo"/>
          <w:rFonts w:eastAsia="Times New Roman" w:cs="Arial"/>
          <w:lang w:eastAsia="es-MX"/>
        </w:rPr>
        <w:t>www.trabajaen.gob.mx</w:t>
      </w:r>
      <w:r w:rsidR="00F80DFA" w:rsidRPr="00EC183E">
        <w:rPr>
          <w:rStyle w:val="Hipervnculo"/>
          <w:rFonts w:cs="Arial"/>
          <w:color w:val="auto"/>
          <w:lang w:val="es-ES"/>
        </w:rPr>
        <w:t>,</w:t>
      </w:r>
      <w:r w:rsidR="00F80DFA" w:rsidRPr="00EC183E">
        <w:rPr>
          <w:rFonts w:cs="Arial"/>
          <w:b/>
        </w:rPr>
        <w:t xml:space="preserve"> </w:t>
      </w:r>
    </w:p>
    <w:p w:rsidR="00F80DFA" w:rsidRPr="00EC183E" w:rsidRDefault="00F80DFA" w:rsidP="00F80DFA">
      <w:pPr>
        <w:pStyle w:val="Sinespaciado"/>
        <w:jc w:val="both"/>
        <w:rPr>
          <w:rFonts w:cs="Arial"/>
          <w:b/>
        </w:rPr>
      </w:pPr>
    </w:p>
    <w:p w:rsidR="00F80DFA" w:rsidRPr="00EC183E" w:rsidRDefault="00F80DFA" w:rsidP="00F80DFA">
      <w:pPr>
        <w:spacing w:after="0" w:line="240" w:lineRule="auto"/>
        <w:jc w:val="both"/>
        <w:rPr>
          <w:rFonts w:cs="Arial"/>
        </w:rPr>
      </w:pPr>
      <w:r w:rsidRPr="00EC183E">
        <w:rPr>
          <w:rFonts w:cs="Arial"/>
          <w:b/>
        </w:rPr>
        <w:t>Bajo ningún supuesto se aceptará en sustitución de los documentos originales</w:t>
      </w:r>
      <w:r w:rsidRPr="00EC183E">
        <w:rPr>
          <w:rFonts w:cs="Arial"/>
        </w:rPr>
        <w:t>, la constancia o solicitud de expedición de duplicados o de reposición con motivo del robo, destrucción o extravío de cualquiera de los documentos descritos, ni el acta levantada por tal motivo.</w:t>
      </w:r>
    </w:p>
    <w:p w:rsidR="00A360CD" w:rsidRDefault="00A360CD" w:rsidP="00F80DFA">
      <w:pPr>
        <w:pStyle w:val="Sinespaciado"/>
        <w:jc w:val="both"/>
        <w:rPr>
          <w:rFonts w:cs="Arial"/>
          <w:b/>
        </w:rPr>
      </w:pPr>
    </w:p>
    <w:p w:rsidR="00F80DFA" w:rsidRPr="00A360CD" w:rsidRDefault="00A360CD" w:rsidP="00F80DFA">
      <w:pPr>
        <w:pStyle w:val="Sinespaciado"/>
        <w:jc w:val="both"/>
        <w:rPr>
          <w:rFonts w:cs="Arial"/>
          <w:b/>
          <w:sz w:val="24"/>
        </w:rPr>
      </w:pPr>
      <w:r w:rsidRPr="00A360CD">
        <w:rPr>
          <w:rFonts w:cs="Arial"/>
          <w:b/>
          <w:sz w:val="24"/>
        </w:rPr>
        <w:t xml:space="preserve">REVISIÓN Y EVALUACIÓN DOCUMENTAL. </w:t>
      </w:r>
    </w:p>
    <w:p w:rsidR="00C26526" w:rsidRPr="00EC183E" w:rsidRDefault="00C26526" w:rsidP="00F80DFA">
      <w:pPr>
        <w:pStyle w:val="Sinespaciado"/>
        <w:jc w:val="both"/>
        <w:rPr>
          <w:rFonts w:cs="Arial"/>
          <w:b/>
        </w:rPr>
      </w:pPr>
    </w:p>
    <w:p w:rsidR="00F80DFA" w:rsidRPr="00EC183E" w:rsidRDefault="00F80DFA" w:rsidP="00F80DFA">
      <w:pPr>
        <w:pStyle w:val="Sinespaciado"/>
        <w:jc w:val="both"/>
        <w:rPr>
          <w:rFonts w:cs="Arial"/>
        </w:rPr>
      </w:pPr>
      <w:r w:rsidRPr="00EC183E">
        <w:rPr>
          <w:rFonts w:cs="Arial"/>
        </w:rPr>
        <w:t>Las y los aspirantes deberán presentar los siguientes documentos:</w:t>
      </w:r>
    </w:p>
    <w:p w:rsidR="00F80DFA" w:rsidRPr="00EC183E" w:rsidRDefault="00F80DFA" w:rsidP="00F80DFA">
      <w:pPr>
        <w:pStyle w:val="Prrafodelista"/>
        <w:ind w:left="720"/>
        <w:jc w:val="both"/>
        <w:rPr>
          <w:rFonts w:asciiTheme="minorHAnsi" w:eastAsiaTheme="minorHAnsi" w:hAnsiTheme="minorHAnsi" w:cs="Arial"/>
          <w:sz w:val="22"/>
          <w:szCs w:val="22"/>
        </w:rPr>
      </w:pP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Currículum impreso </w:t>
      </w:r>
      <w:r w:rsidR="00F00B63" w:rsidRPr="00EC183E">
        <w:rPr>
          <w:rFonts w:asciiTheme="minorHAnsi" w:eastAsiaTheme="minorHAnsi" w:hAnsiTheme="minorHAnsi" w:cs="Arial"/>
          <w:sz w:val="22"/>
          <w:szCs w:val="22"/>
        </w:rPr>
        <w:t>del portal</w:t>
      </w:r>
      <w:r w:rsidRPr="00EC183E">
        <w:rPr>
          <w:rFonts w:asciiTheme="minorHAnsi" w:eastAsiaTheme="minorHAnsi" w:hAnsiTheme="minorHAnsi" w:cs="Arial"/>
          <w:sz w:val="22"/>
          <w:szCs w:val="22"/>
        </w:rPr>
        <w:t xml:space="preserve"> TrabajaEn. </w:t>
      </w: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Acta de Nacimiento y/o forma migratoria FM3, emitida por el Instituto Nacional de Migración de la Secretaría d</w:t>
      </w:r>
      <w:r w:rsidR="00F00B63" w:rsidRPr="00EC183E">
        <w:rPr>
          <w:rFonts w:asciiTheme="minorHAnsi" w:eastAsiaTheme="minorHAnsi" w:hAnsiTheme="minorHAnsi" w:cs="Arial"/>
          <w:sz w:val="22"/>
          <w:szCs w:val="22"/>
        </w:rPr>
        <w:t>e Gobernación, según corresponda en el supuesto de aspirantes extranjeros.</w:t>
      </w:r>
    </w:p>
    <w:p w:rsidR="00C26526" w:rsidRPr="00EC183E" w:rsidRDefault="00C26526"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Cédula de Identificación Fiscal (RFC)</w:t>
      </w: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Clave Única de Registro de Población (CURP).</w:t>
      </w:r>
    </w:p>
    <w:p w:rsidR="00F80DFA" w:rsidRPr="00EC183E" w:rsidRDefault="00BB5280"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Cartilla de Identidad del Servicio Militar Nacional y Hoja de Liberación (</w:t>
      </w:r>
      <w:r w:rsidRPr="00EC183E">
        <w:rPr>
          <w:rFonts w:asciiTheme="minorHAnsi" w:eastAsiaTheme="minorHAnsi" w:hAnsiTheme="minorHAnsi" w:cs="Arial"/>
          <w:b/>
          <w:sz w:val="22"/>
          <w:szCs w:val="22"/>
        </w:rPr>
        <w:t>Hombres,</w:t>
      </w:r>
      <w:r w:rsidRPr="00EC183E">
        <w:rPr>
          <w:rFonts w:asciiTheme="minorHAnsi" w:eastAsiaTheme="minorHAnsi" w:hAnsiTheme="minorHAnsi" w:cs="Arial"/>
          <w:sz w:val="22"/>
          <w:szCs w:val="22"/>
        </w:rPr>
        <w:t xml:space="preserve"> hasta 40 años).</w:t>
      </w: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Identificación oficial vigente con fotografía (únicamente se aceptará credencial para votar, pasaporte o cédula profesional).</w:t>
      </w: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hAnsiTheme="minorHAnsi" w:cs="Arial"/>
          <w:sz w:val="22"/>
          <w:szCs w:val="22"/>
        </w:rPr>
        <w:t xml:space="preserve">Conforme a lo establecido en el catálogo de carreras publicado por la Secretaría de la Función Pública en el portal </w:t>
      </w:r>
      <w:hyperlink r:id="rId11" w:history="1">
        <w:r w:rsidRPr="00EC183E">
          <w:rPr>
            <w:rStyle w:val="Hipervnculo"/>
            <w:rFonts w:asciiTheme="minorHAnsi" w:hAnsiTheme="minorHAnsi" w:cs="Arial"/>
            <w:sz w:val="22"/>
            <w:szCs w:val="22"/>
          </w:rPr>
          <w:t>www.trabajaen.gob.mx</w:t>
        </w:r>
      </w:hyperlink>
      <w:r w:rsidRPr="00EC183E">
        <w:rPr>
          <w:rStyle w:val="Hipervnculo"/>
          <w:rFonts w:asciiTheme="minorHAnsi" w:hAnsiTheme="minorHAnsi" w:cs="Arial"/>
          <w:color w:val="auto"/>
          <w:sz w:val="22"/>
          <w:szCs w:val="22"/>
          <w:u w:val="none"/>
        </w:rPr>
        <w:t>, el aspirante presentará el d</w:t>
      </w:r>
      <w:r w:rsidRPr="00EC183E">
        <w:rPr>
          <w:rFonts w:asciiTheme="minorHAnsi" w:eastAsiaTheme="minorHAnsi" w:hAnsiTheme="minorHAnsi" w:cs="Arial"/>
          <w:sz w:val="22"/>
          <w:szCs w:val="22"/>
        </w:rPr>
        <w:t>ocumento que acredite el nivel de estudios requerido para el puesto por el que concursa:</w:t>
      </w:r>
    </w:p>
    <w:p w:rsidR="00F80DFA" w:rsidRPr="00EC183E" w:rsidRDefault="00F80DFA" w:rsidP="00F80DFA">
      <w:pPr>
        <w:pStyle w:val="Prrafodelista"/>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Cuando el requisito del nivel académico sea “</w:t>
      </w:r>
      <w:r w:rsidRPr="00EC183E">
        <w:rPr>
          <w:rFonts w:asciiTheme="minorHAnsi" w:eastAsiaTheme="minorHAnsi" w:hAnsiTheme="minorHAnsi" w:cs="Arial"/>
          <w:b/>
          <w:sz w:val="22"/>
          <w:szCs w:val="22"/>
        </w:rPr>
        <w:t>Licenciatura o Profesional</w:t>
      </w:r>
      <w:r w:rsidRPr="00EC183E">
        <w:rPr>
          <w:rFonts w:asciiTheme="minorHAnsi" w:eastAsiaTheme="minorHAnsi" w:hAnsiTheme="minorHAnsi" w:cs="Arial"/>
          <w:sz w:val="22"/>
          <w:szCs w:val="22"/>
        </w:rPr>
        <w:t>”: conforme a</w:t>
      </w:r>
      <w:r w:rsidRPr="00EC183E">
        <w:rPr>
          <w:rFonts w:asciiTheme="minorHAnsi" w:hAnsiTheme="minorHAnsi" w:cs="Arial"/>
          <w:sz w:val="22"/>
          <w:szCs w:val="22"/>
        </w:rPr>
        <w:t xml:space="preserve"> lo dispuesto por el numeral 175 del Acuerdo por el que se emiten las </w:t>
      </w:r>
      <w:r w:rsidRPr="00EC183E">
        <w:rPr>
          <w:rFonts w:asciiTheme="minorHAnsi" w:hAnsiTheme="minorHAnsi" w:cs="Arial"/>
          <w:b/>
          <w:sz w:val="22"/>
          <w:szCs w:val="22"/>
        </w:rPr>
        <w:t>DRHSPCMAAGRHOMSPC</w:t>
      </w:r>
      <w:r w:rsidRPr="00EC183E">
        <w:rPr>
          <w:rFonts w:asciiTheme="minorHAnsi" w:hAnsiTheme="minorHAnsi" w:cs="Arial"/>
          <w:sz w:val="22"/>
          <w:szCs w:val="22"/>
        </w:rPr>
        <w:t xml:space="preserve">, el </w:t>
      </w:r>
      <w:r w:rsidRPr="00EC183E">
        <w:rPr>
          <w:rFonts w:asciiTheme="minorHAnsi" w:hAnsiTheme="minorHAnsi" w:cs="Arial"/>
          <w:b/>
          <w:sz w:val="22"/>
          <w:szCs w:val="22"/>
        </w:rPr>
        <w:t>CTS</w:t>
      </w:r>
      <w:r w:rsidRPr="00EC183E">
        <w:rPr>
          <w:rFonts w:asciiTheme="minorHAnsi" w:hAnsiTheme="minorHAnsi" w:cs="Arial"/>
          <w:sz w:val="22"/>
          <w:szCs w:val="22"/>
        </w:rPr>
        <w:t xml:space="preserve"> acordó aceptar dicho requisito</w:t>
      </w:r>
      <w:r w:rsidRPr="00EC183E">
        <w:rPr>
          <w:rFonts w:asciiTheme="minorHAnsi" w:eastAsiaTheme="minorHAnsi" w:hAnsiTheme="minorHAnsi" w:cs="Arial"/>
          <w:sz w:val="22"/>
          <w:szCs w:val="22"/>
        </w:rPr>
        <w:t xml:space="preserve"> únicamente con título profesional, se acreditará con la exhibición del mismo y/o mediante la presentación de la cédula profesional correspondiente. </w:t>
      </w:r>
    </w:p>
    <w:p w:rsidR="00F80DFA" w:rsidRPr="00EC183E" w:rsidRDefault="00F80DFA" w:rsidP="00422643">
      <w:pPr>
        <w:pStyle w:val="Prrafodelista"/>
        <w:ind w:left="426" w:hanging="360"/>
        <w:jc w:val="both"/>
        <w:rPr>
          <w:rFonts w:asciiTheme="minorHAnsi" w:eastAsiaTheme="minorHAnsi" w:hAnsiTheme="minorHAnsi" w:cs="Arial"/>
          <w:sz w:val="22"/>
          <w:szCs w:val="22"/>
        </w:rPr>
      </w:pPr>
    </w:p>
    <w:p w:rsidR="00F80DFA" w:rsidRPr="00EC183E" w:rsidRDefault="00F80DFA" w:rsidP="00422643">
      <w:pPr>
        <w:pStyle w:val="Prrafodelista"/>
        <w:ind w:left="426"/>
        <w:jc w:val="both"/>
        <w:rPr>
          <w:rFonts w:asciiTheme="minorHAnsi" w:eastAsiaTheme="minorHAnsi" w:hAnsiTheme="minorHAnsi" w:cs="Arial"/>
          <w:i/>
          <w:sz w:val="22"/>
          <w:szCs w:val="22"/>
        </w:rPr>
      </w:pPr>
      <w:r w:rsidRPr="00EC183E">
        <w:rPr>
          <w:rFonts w:asciiTheme="minorHAnsi" w:eastAsiaTheme="minorHAnsi" w:hAnsiTheme="minorHAnsi" w:cs="Arial"/>
          <w:b/>
          <w:i/>
          <w:sz w:val="22"/>
          <w:szCs w:val="22"/>
        </w:rPr>
        <w:t>Nota:</w:t>
      </w:r>
      <w:r w:rsidRPr="00EC183E">
        <w:rPr>
          <w:rFonts w:asciiTheme="minorHAnsi" w:eastAsiaTheme="minorHAnsi" w:hAnsiTheme="minorHAnsi" w:cs="Arial"/>
          <w:i/>
          <w:sz w:val="22"/>
          <w:szCs w:val="22"/>
        </w:rPr>
        <w:t xml:space="preserve"> En caso de haber </w:t>
      </w:r>
      <w:r w:rsidR="0027491F" w:rsidRPr="00EC183E">
        <w:rPr>
          <w:rFonts w:asciiTheme="minorHAnsi" w:eastAsiaTheme="minorHAnsi" w:hAnsiTheme="minorHAnsi" w:cs="Arial"/>
          <w:i/>
          <w:sz w:val="22"/>
          <w:szCs w:val="22"/>
        </w:rPr>
        <w:t xml:space="preserve">aprobado el examen profesional para </w:t>
      </w:r>
      <w:r w:rsidRPr="00EC183E">
        <w:rPr>
          <w:rFonts w:asciiTheme="minorHAnsi" w:eastAsiaTheme="minorHAnsi" w:hAnsiTheme="minorHAnsi" w:cs="Arial"/>
          <w:i/>
          <w:sz w:val="22"/>
          <w:szCs w:val="22"/>
        </w:rPr>
        <w:t>obten</w:t>
      </w:r>
      <w:r w:rsidR="0027491F" w:rsidRPr="00EC183E">
        <w:rPr>
          <w:rFonts w:asciiTheme="minorHAnsi" w:eastAsiaTheme="minorHAnsi" w:hAnsiTheme="minorHAnsi" w:cs="Arial"/>
          <w:i/>
          <w:sz w:val="22"/>
          <w:szCs w:val="22"/>
        </w:rPr>
        <w:t>er</w:t>
      </w:r>
      <w:r w:rsidRPr="00EC183E">
        <w:rPr>
          <w:rFonts w:asciiTheme="minorHAnsi" w:eastAsiaTheme="minorHAnsi" w:hAnsiTheme="minorHAnsi" w:cs="Arial"/>
          <w:i/>
          <w:sz w:val="22"/>
          <w:szCs w:val="22"/>
        </w:rPr>
        <w:t xml:space="preserve"> el Título Profesional en un periodo anterior a seis meses previo a la publicación de la presente convocatoria, se podrá acreditar la </w:t>
      </w:r>
      <w:r w:rsidR="0027491F" w:rsidRPr="00EC183E">
        <w:rPr>
          <w:rFonts w:asciiTheme="minorHAnsi" w:eastAsiaTheme="minorHAnsi" w:hAnsiTheme="minorHAnsi" w:cs="Arial"/>
          <w:i/>
          <w:sz w:val="22"/>
          <w:szCs w:val="22"/>
        </w:rPr>
        <w:t>titulación</w:t>
      </w:r>
      <w:r w:rsidRPr="00EC183E">
        <w:rPr>
          <w:rFonts w:asciiTheme="minorHAnsi" w:eastAsiaTheme="minorHAnsi" w:hAnsiTheme="minorHAnsi" w:cs="Arial"/>
          <w:i/>
          <w:sz w:val="22"/>
          <w:szCs w:val="22"/>
        </w:rPr>
        <w:t xml:space="preserve"> con el acta del examen profesional debidamente firmado y</w:t>
      </w:r>
      <w:r w:rsidR="00F00B63" w:rsidRPr="00EC183E">
        <w:rPr>
          <w:rFonts w:asciiTheme="minorHAnsi" w:eastAsiaTheme="minorHAnsi" w:hAnsiTheme="minorHAnsi" w:cs="Arial"/>
          <w:i/>
          <w:sz w:val="22"/>
          <w:szCs w:val="22"/>
        </w:rPr>
        <w:t>/o sellado por la i</w:t>
      </w:r>
      <w:r w:rsidRPr="00EC183E">
        <w:rPr>
          <w:rFonts w:asciiTheme="minorHAnsi" w:eastAsiaTheme="minorHAnsi" w:hAnsiTheme="minorHAnsi" w:cs="Arial"/>
          <w:i/>
          <w:sz w:val="22"/>
          <w:szCs w:val="22"/>
        </w:rPr>
        <w:t>nst</w:t>
      </w:r>
      <w:r w:rsidR="00F00B63" w:rsidRPr="00EC183E">
        <w:rPr>
          <w:rFonts w:asciiTheme="minorHAnsi" w:eastAsiaTheme="minorHAnsi" w:hAnsiTheme="minorHAnsi" w:cs="Arial"/>
          <w:i/>
          <w:sz w:val="22"/>
          <w:szCs w:val="22"/>
        </w:rPr>
        <w:t>itución e</w:t>
      </w:r>
      <w:r w:rsidRPr="00EC183E">
        <w:rPr>
          <w:rFonts w:asciiTheme="minorHAnsi" w:eastAsiaTheme="minorHAnsi" w:hAnsiTheme="minorHAnsi" w:cs="Arial"/>
          <w:i/>
          <w:sz w:val="22"/>
          <w:szCs w:val="22"/>
        </w:rPr>
        <w:t>ducativa.</w:t>
      </w:r>
    </w:p>
    <w:p w:rsidR="00F80DFA" w:rsidRPr="00EC183E" w:rsidRDefault="00F80DFA" w:rsidP="00422643">
      <w:pPr>
        <w:pStyle w:val="Prrafodelista"/>
        <w:ind w:left="426" w:hanging="360"/>
        <w:jc w:val="both"/>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Cuando el requisito del grado de avance sea “</w:t>
      </w:r>
      <w:r w:rsidRPr="00EC183E">
        <w:rPr>
          <w:rFonts w:asciiTheme="minorHAnsi" w:eastAsiaTheme="minorHAnsi" w:hAnsiTheme="minorHAnsi" w:cs="Arial"/>
          <w:b/>
          <w:sz w:val="22"/>
          <w:szCs w:val="22"/>
        </w:rPr>
        <w:t>Terminado o Pasante</w:t>
      </w:r>
      <w:r w:rsidRPr="00EC183E">
        <w:rPr>
          <w:rFonts w:asciiTheme="minorHAnsi" w:eastAsiaTheme="minorHAnsi" w:hAnsiTheme="minorHAnsi" w:cs="Arial"/>
          <w:sz w:val="22"/>
          <w:szCs w:val="22"/>
        </w:rPr>
        <w:t>”: sólo se aceptará certificado o carta de terminación de estudios expedida por la institución educativa, debidamente sellada y</w:t>
      </w:r>
      <w:r w:rsidR="00F00B63" w:rsidRPr="00EC183E">
        <w:rPr>
          <w:rFonts w:asciiTheme="minorHAnsi" w:eastAsiaTheme="minorHAnsi" w:hAnsiTheme="minorHAnsi" w:cs="Arial"/>
          <w:sz w:val="22"/>
          <w:szCs w:val="22"/>
        </w:rPr>
        <w:t>/o</w:t>
      </w:r>
      <w:r w:rsidRPr="00EC183E">
        <w:rPr>
          <w:rFonts w:asciiTheme="minorHAnsi" w:eastAsiaTheme="minorHAnsi" w:hAnsiTheme="minorHAnsi" w:cs="Arial"/>
          <w:sz w:val="22"/>
          <w:szCs w:val="22"/>
        </w:rPr>
        <w:t xml:space="preserve"> firmada, que acredite haber cubierto el 100% de los créditos del nivel de estudios solicitado. </w:t>
      </w:r>
    </w:p>
    <w:p w:rsidR="00F80DFA" w:rsidRPr="00EC183E" w:rsidRDefault="00F80DFA" w:rsidP="00422643">
      <w:pPr>
        <w:pStyle w:val="Prrafodelista"/>
        <w:ind w:left="426" w:hanging="360"/>
        <w:jc w:val="both"/>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Cuando el requisito de escolaridad sea “</w:t>
      </w:r>
      <w:r w:rsidRPr="00EC183E">
        <w:rPr>
          <w:rFonts w:asciiTheme="minorHAnsi" w:eastAsiaTheme="minorHAnsi" w:hAnsiTheme="minorHAnsi" w:cs="Arial"/>
          <w:b/>
          <w:sz w:val="22"/>
          <w:szCs w:val="22"/>
        </w:rPr>
        <w:t>Bachillerato</w:t>
      </w:r>
      <w:r w:rsidRPr="00EC183E">
        <w:rPr>
          <w:rFonts w:asciiTheme="minorHAnsi" w:eastAsiaTheme="minorHAnsi" w:hAnsiTheme="minorHAnsi" w:cs="Arial"/>
          <w:sz w:val="22"/>
          <w:szCs w:val="22"/>
        </w:rPr>
        <w:t xml:space="preserve">”: se deberá presentar el certificado correspondiente expedido por la institución educativa. </w:t>
      </w:r>
    </w:p>
    <w:p w:rsidR="00F80DFA" w:rsidRPr="00EC183E" w:rsidRDefault="00F80DFA" w:rsidP="00422643">
      <w:pPr>
        <w:spacing w:after="0" w:line="240" w:lineRule="auto"/>
        <w:ind w:left="426" w:hanging="360"/>
        <w:jc w:val="both"/>
        <w:rPr>
          <w:rFonts w:cs="Arial"/>
        </w:rPr>
      </w:pPr>
    </w:p>
    <w:p w:rsidR="00F80DFA" w:rsidRPr="00EC183E" w:rsidRDefault="00F80DFA" w:rsidP="00422643">
      <w:pPr>
        <w:pStyle w:val="Prrafodelista"/>
        <w:ind w:left="426"/>
        <w:jc w:val="both"/>
        <w:rPr>
          <w:rFonts w:asciiTheme="minorHAnsi" w:eastAsiaTheme="minorHAnsi" w:hAnsiTheme="minorHAnsi" w:cs="Arial"/>
          <w:i/>
          <w:sz w:val="22"/>
          <w:szCs w:val="22"/>
        </w:rPr>
      </w:pPr>
      <w:r w:rsidRPr="00EC183E">
        <w:rPr>
          <w:rFonts w:asciiTheme="minorHAnsi" w:eastAsiaTheme="minorHAnsi" w:hAnsiTheme="minorHAnsi" w:cs="Arial"/>
          <w:b/>
          <w:i/>
          <w:sz w:val="22"/>
          <w:szCs w:val="22"/>
        </w:rPr>
        <w:lastRenderedPageBreak/>
        <w:t>Nota:</w:t>
      </w:r>
      <w:r w:rsidRPr="00EC183E">
        <w:rPr>
          <w:rFonts w:asciiTheme="minorHAnsi" w:eastAsiaTheme="minorHAnsi" w:hAnsiTheme="minorHAnsi" w:cs="Arial"/>
          <w:i/>
          <w:sz w:val="22"/>
          <w:szCs w:val="22"/>
        </w:rPr>
        <w:t xml:space="preserve"> El nivel de estudios de preparatoria o bachillerato no es equivalente al nivel técnico superior universitario, por lo cual, al momento de la comprobación de este requisito, éste será diferenciado por el certificado expedido por la institución educativa.</w:t>
      </w:r>
    </w:p>
    <w:p w:rsidR="00F80DFA" w:rsidRPr="00EC183E" w:rsidRDefault="00F80DFA" w:rsidP="00F80DFA">
      <w:pPr>
        <w:pStyle w:val="Prrafodelista"/>
        <w:ind w:left="720"/>
        <w:jc w:val="both"/>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En </w:t>
      </w:r>
      <w:r w:rsidRPr="00EC183E">
        <w:rPr>
          <w:rFonts w:asciiTheme="minorHAnsi" w:eastAsiaTheme="minorHAnsi" w:hAnsiTheme="minorHAnsi" w:cs="Arial"/>
          <w:sz w:val="22"/>
          <w:szCs w:val="22"/>
          <w:u w:val="single"/>
        </w:rPr>
        <w:t>caso de que sea requerido por el perfil del puesto un idioma extranjero</w:t>
      </w:r>
      <w:r w:rsidRPr="00EC183E">
        <w:rPr>
          <w:rFonts w:asciiTheme="minorHAnsi" w:eastAsiaTheme="minorHAnsi" w:hAnsiTheme="minorHAnsi" w:cs="Arial"/>
          <w:sz w:val="22"/>
          <w:szCs w:val="22"/>
        </w:rPr>
        <w:t>, la o el aspirante deberá presentar el documento que acredite el nivel de estudios de</w:t>
      </w:r>
      <w:r w:rsidR="00F00B63" w:rsidRPr="00EC183E">
        <w:rPr>
          <w:rFonts w:asciiTheme="minorHAnsi" w:eastAsiaTheme="minorHAnsi" w:hAnsiTheme="minorHAnsi" w:cs="Arial"/>
          <w:sz w:val="22"/>
          <w:szCs w:val="22"/>
        </w:rPr>
        <w:t>l</w:t>
      </w:r>
      <w:r w:rsidRPr="00EC183E">
        <w:rPr>
          <w:rFonts w:asciiTheme="minorHAnsi" w:eastAsiaTheme="minorHAnsi" w:hAnsiTheme="minorHAnsi" w:cs="Arial"/>
          <w:sz w:val="22"/>
          <w:szCs w:val="22"/>
        </w:rPr>
        <w:t xml:space="preserve"> idioma correspondiente. </w:t>
      </w:r>
    </w:p>
    <w:p w:rsidR="00F80DFA" w:rsidRPr="00EC183E" w:rsidRDefault="00F80DFA" w:rsidP="00422643">
      <w:pPr>
        <w:pStyle w:val="Prrafodelista"/>
        <w:ind w:left="426" w:hanging="360"/>
        <w:jc w:val="both"/>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En el </w:t>
      </w:r>
      <w:r w:rsidRPr="00EC183E">
        <w:rPr>
          <w:rFonts w:asciiTheme="minorHAnsi" w:eastAsiaTheme="minorHAnsi" w:hAnsiTheme="minorHAnsi" w:cs="Arial"/>
          <w:sz w:val="22"/>
          <w:szCs w:val="22"/>
          <w:u w:val="single"/>
        </w:rPr>
        <w:t>caso de estudios realizados en el extranjero</w:t>
      </w:r>
      <w:r w:rsidRPr="00EC183E">
        <w:rPr>
          <w:rFonts w:asciiTheme="minorHAnsi" w:eastAsiaTheme="minorHAnsi" w:hAnsiTheme="minorHAnsi" w:cs="Arial"/>
          <w:sz w:val="22"/>
          <w:szCs w:val="22"/>
        </w:rPr>
        <w:t xml:space="preserve"> deberá presentarse invariablemente, la constancia de validez o reconocimiento oficial expedido por la Secretaría de Educación Pública. </w:t>
      </w:r>
    </w:p>
    <w:p w:rsidR="00F80DFA" w:rsidRPr="00EC183E" w:rsidRDefault="00F80DFA" w:rsidP="00422643">
      <w:pPr>
        <w:spacing w:after="0" w:line="240" w:lineRule="auto"/>
        <w:ind w:left="284" w:hanging="284"/>
        <w:jc w:val="both"/>
        <w:rPr>
          <w:rFonts w:cs="Arial"/>
        </w:rPr>
      </w:pP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Constancia (s) de empleo(s) que avalen los años de experiencia que se solicitan en el perfil de la vacante, debidamente requisitados: </w:t>
      </w:r>
    </w:p>
    <w:p w:rsidR="00422643" w:rsidRPr="00EC183E" w:rsidRDefault="00422643" w:rsidP="00422643">
      <w:pPr>
        <w:pStyle w:val="Prrafodelista"/>
        <w:ind w:left="426"/>
        <w:jc w:val="both"/>
        <w:rPr>
          <w:rFonts w:asciiTheme="minorHAnsi" w:eastAsiaTheme="minorHAnsi" w:hAnsiTheme="minorHAnsi" w:cs="Arial"/>
          <w:sz w:val="22"/>
          <w:szCs w:val="22"/>
        </w:rPr>
      </w:pP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Constancia</w:t>
      </w:r>
      <w:r w:rsidR="00A31CD4" w:rsidRPr="00EC183E">
        <w:rPr>
          <w:rFonts w:asciiTheme="minorHAnsi" w:eastAsiaTheme="minorHAnsi" w:hAnsiTheme="minorHAnsi" w:cs="Arial"/>
          <w:sz w:val="22"/>
          <w:szCs w:val="22"/>
        </w:rPr>
        <w:t>s</w:t>
      </w:r>
      <w:r w:rsidRPr="00EC183E">
        <w:rPr>
          <w:rFonts w:asciiTheme="minorHAnsi" w:eastAsiaTheme="minorHAnsi" w:hAnsiTheme="minorHAnsi" w:cs="Arial"/>
          <w:sz w:val="22"/>
          <w:szCs w:val="22"/>
        </w:rPr>
        <w:t xml:space="preserve"> de Nombramiento.</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Constancias laborales emitidas por el área facultada para su expedición</w:t>
      </w:r>
      <w:r w:rsidR="00F00B63" w:rsidRPr="00EC183E">
        <w:rPr>
          <w:rFonts w:asciiTheme="minorHAnsi" w:eastAsiaTheme="minorHAnsi" w:hAnsiTheme="minorHAnsi" w:cs="Arial"/>
          <w:sz w:val="22"/>
          <w:szCs w:val="22"/>
        </w:rPr>
        <w:t>.</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Hoja única de servicio</w:t>
      </w:r>
      <w:r w:rsidR="00F00B63" w:rsidRPr="00EC183E">
        <w:rPr>
          <w:rFonts w:asciiTheme="minorHAnsi" w:eastAsiaTheme="minorHAnsi" w:hAnsiTheme="minorHAnsi" w:cs="Arial"/>
          <w:sz w:val="22"/>
          <w:szCs w:val="22"/>
        </w:rPr>
        <w:t>.</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Talones de pago (completos)</w:t>
      </w:r>
      <w:r w:rsidR="00F00B63" w:rsidRPr="00EC183E">
        <w:rPr>
          <w:rFonts w:asciiTheme="minorHAnsi" w:eastAsiaTheme="minorHAnsi" w:hAnsiTheme="minorHAnsi" w:cs="Arial"/>
          <w:sz w:val="22"/>
          <w:szCs w:val="22"/>
        </w:rPr>
        <w:t>.</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Contratos, constancias de sueldos, salarios, conceptos asimilados y crédito al salario</w:t>
      </w:r>
      <w:r w:rsidR="00F00B63" w:rsidRPr="00EC183E">
        <w:rPr>
          <w:rFonts w:asciiTheme="minorHAnsi" w:eastAsiaTheme="minorHAnsi" w:hAnsiTheme="minorHAnsi" w:cs="Arial"/>
          <w:sz w:val="22"/>
          <w:szCs w:val="22"/>
        </w:rPr>
        <w:t>.</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Hojas de inscripción o baja al ISSSTE o al IMSS. </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Otros: similares o afines. </w:t>
      </w:r>
    </w:p>
    <w:p w:rsidR="00F80DFA" w:rsidRPr="00EC183E" w:rsidRDefault="00F80DFA" w:rsidP="00F80DFA">
      <w:pPr>
        <w:spacing w:after="0" w:line="240" w:lineRule="auto"/>
        <w:jc w:val="both"/>
        <w:rPr>
          <w:rFonts w:cs="Arial"/>
        </w:rPr>
      </w:pPr>
    </w:p>
    <w:p w:rsidR="00F80DFA" w:rsidRPr="00EC183E" w:rsidRDefault="00F80DFA" w:rsidP="00F80DFA">
      <w:pPr>
        <w:jc w:val="both"/>
        <w:rPr>
          <w:rFonts w:cs="Arial"/>
        </w:rPr>
      </w:pPr>
      <w:r w:rsidRPr="00EC183E">
        <w:rPr>
          <w:rFonts w:cs="Arial"/>
        </w:rPr>
        <w:t>La documentación comprobatoria deberá presentarse debidamente firmada y/o sellada, indicando fecha de expedición, puesto(s) desempeñado(s), fecha</w:t>
      </w:r>
      <w:r w:rsidR="00F00B63" w:rsidRPr="00EC183E">
        <w:rPr>
          <w:rFonts w:cs="Arial"/>
        </w:rPr>
        <w:t xml:space="preserve"> </w:t>
      </w:r>
      <w:r w:rsidRPr="00EC183E">
        <w:rPr>
          <w:rFonts w:cs="Arial"/>
        </w:rPr>
        <w:t xml:space="preserve">de ingreso y conclusión. </w:t>
      </w:r>
    </w:p>
    <w:p w:rsidR="00F80DFA" w:rsidRPr="00EC183E" w:rsidRDefault="00F80DFA" w:rsidP="00F80DFA">
      <w:pPr>
        <w:jc w:val="both"/>
        <w:rPr>
          <w:rFonts w:cs="Arial"/>
        </w:rPr>
      </w:pPr>
      <w:r w:rsidRPr="00EC183E">
        <w:rPr>
          <w:rFonts w:cs="Arial"/>
          <w:b/>
        </w:rPr>
        <w:t>No se aceptarán</w:t>
      </w:r>
      <w:r w:rsidRPr="00EC183E">
        <w:rPr>
          <w:rFonts w:cs="Arial"/>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w:t>
      </w:r>
      <w:r w:rsidR="00F00B63" w:rsidRPr="00EC183E">
        <w:rPr>
          <w:rFonts w:cs="Arial"/>
        </w:rPr>
        <w:t xml:space="preserve"> y</w:t>
      </w:r>
      <w:r w:rsidRPr="00EC183E">
        <w:rPr>
          <w:rFonts w:cs="Arial"/>
        </w:rPr>
        <w:t xml:space="preserve"> credenciales.</w:t>
      </w:r>
    </w:p>
    <w:p w:rsidR="00F80DFA" w:rsidRDefault="00F80DFA" w:rsidP="00F80DFA">
      <w:pPr>
        <w:autoSpaceDE w:val="0"/>
        <w:autoSpaceDN w:val="0"/>
        <w:adjustRightInd w:val="0"/>
        <w:spacing w:after="0" w:line="240" w:lineRule="auto"/>
        <w:jc w:val="both"/>
        <w:rPr>
          <w:rFonts w:cs="Arial"/>
        </w:rPr>
      </w:pPr>
      <w:r w:rsidRPr="00EC183E">
        <w:rPr>
          <w:rFonts w:cs="Arial"/>
        </w:rPr>
        <w:t xml:space="preserve">En la </w:t>
      </w:r>
      <w:r w:rsidRPr="00EC183E">
        <w:rPr>
          <w:rFonts w:cs="Arial"/>
          <w:b/>
        </w:rPr>
        <w:t>evaluación de la experiencia se calificarán</w:t>
      </w:r>
      <w:r w:rsidRPr="00EC183E">
        <w:rPr>
          <w:rFonts w:cs="Arial"/>
        </w:rPr>
        <w:t xml:space="preserve"> los siguientes elementos:</w:t>
      </w:r>
    </w:p>
    <w:p w:rsidR="00A360CD" w:rsidRPr="00EC183E" w:rsidRDefault="00A360CD" w:rsidP="00F80DFA">
      <w:pPr>
        <w:autoSpaceDE w:val="0"/>
        <w:autoSpaceDN w:val="0"/>
        <w:adjustRightInd w:val="0"/>
        <w:spacing w:after="0" w:line="240" w:lineRule="auto"/>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Orden en los puestos </w:t>
      </w:r>
      <w:proofErr w:type="gramStart"/>
      <w:r w:rsidRPr="00EC183E">
        <w:rPr>
          <w:rFonts w:asciiTheme="minorHAnsi" w:hAnsiTheme="minorHAnsi" w:cs="Arial"/>
          <w:sz w:val="22"/>
          <w:szCs w:val="22"/>
          <w:u w:val="single"/>
        </w:rPr>
        <w:t>desempeñados</w:t>
      </w:r>
      <w:r w:rsidRPr="00EC183E">
        <w:rPr>
          <w:rFonts w:asciiTheme="minorHAnsi" w:hAnsiTheme="minorHAnsi" w:cs="Arial"/>
          <w:sz w:val="22"/>
          <w:szCs w:val="22"/>
        </w:rPr>
        <w:t>.-</w:t>
      </w:r>
      <w:proofErr w:type="gramEnd"/>
      <w:r w:rsidRPr="00EC183E">
        <w:rPr>
          <w:rFonts w:asciiTheme="minorHAnsi" w:hAnsiTheme="minorHAnsi" w:cs="Arial"/>
          <w:sz w:val="22"/>
          <w:szCs w:val="22"/>
        </w:rPr>
        <w:t xml:space="preserve"> Se calificará de acuerdo con el nivel jerárquico en la trayectoria laboral del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Duración en los puestos </w:t>
      </w:r>
      <w:proofErr w:type="gramStart"/>
      <w:r w:rsidRPr="00EC183E">
        <w:rPr>
          <w:rFonts w:asciiTheme="minorHAnsi" w:hAnsiTheme="minorHAnsi" w:cs="Arial"/>
          <w:sz w:val="22"/>
          <w:szCs w:val="22"/>
          <w:u w:val="single"/>
        </w:rPr>
        <w:t>desempeñados</w:t>
      </w:r>
      <w:r w:rsidRPr="00EC183E">
        <w:rPr>
          <w:rFonts w:asciiTheme="minorHAnsi" w:hAnsiTheme="minorHAnsi" w:cs="Arial"/>
          <w:sz w:val="22"/>
          <w:szCs w:val="22"/>
        </w:rPr>
        <w:t>.-</w:t>
      </w:r>
      <w:proofErr w:type="gramEnd"/>
      <w:r w:rsidRPr="00EC183E">
        <w:rPr>
          <w:rFonts w:asciiTheme="minorHAnsi" w:hAnsiTheme="minorHAnsi" w:cs="Arial"/>
          <w:sz w:val="22"/>
          <w:szCs w:val="22"/>
        </w:rPr>
        <w:t xml:space="preserve"> Se calificará de acuerdo con la permanencia en los puestos o cargos ocupados del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De manera específica, a través del número de años promedio por cargo o puesto que posea. </w:t>
      </w:r>
    </w:p>
    <w:p w:rsidR="00F80DFA" w:rsidRPr="00EC183E" w:rsidRDefault="00F80DFA" w:rsidP="00422643">
      <w:pPr>
        <w:autoSpaceDE w:val="0"/>
        <w:autoSpaceDN w:val="0"/>
        <w:adjustRightInd w:val="0"/>
        <w:spacing w:after="0" w:line="240" w:lineRule="auto"/>
        <w:ind w:left="284" w:hanging="283"/>
        <w:jc w:val="both"/>
        <w:rPr>
          <w:rFonts w:cs="Arial"/>
        </w:rPr>
      </w:pPr>
    </w:p>
    <w:p w:rsidR="0015386D"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Experiencia en el Sector </w:t>
      </w:r>
      <w:proofErr w:type="gramStart"/>
      <w:r w:rsidRPr="00EC183E">
        <w:rPr>
          <w:rFonts w:asciiTheme="minorHAnsi" w:hAnsiTheme="minorHAnsi" w:cs="Arial"/>
          <w:sz w:val="22"/>
          <w:szCs w:val="22"/>
          <w:u w:val="single"/>
        </w:rPr>
        <w:t>Público</w:t>
      </w:r>
      <w:r w:rsidRPr="00EC183E">
        <w:rPr>
          <w:rFonts w:asciiTheme="minorHAnsi" w:hAnsiTheme="minorHAnsi" w:cs="Arial"/>
          <w:sz w:val="22"/>
          <w:szCs w:val="22"/>
        </w:rPr>
        <w:t>.-</w:t>
      </w:r>
      <w:proofErr w:type="gramEnd"/>
      <w:r w:rsidRPr="00EC183E">
        <w:rPr>
          <w:rFonts w:asciiTheme="minorHAnsi" w:hAnsiTheme="minorHAnsi" w:cs="Arial"/>
          <w:sz w:val="22"/>
          <w:szCs w:val="22"/>
        </w:rPr>
        <w:t xml:space="preserve"> Se calificará de acuerdo con</w:t>
      </w:r>
      <w:r w:rsidR="0015386D" w:rsidRPr="00EC183E">
        <w:rPr>
          <w:rFonts w:asciiTheme="minorHAnsi" w:hAnsiTheme="minorHAnsi" w:cs="Arial"/>
          <w:sz w:val="22"/>
          <w:szCs w:val="22"/>
        </w:rPr>
        <w:t xml:space="preserve"> el tiempo de</w:t>
      </w:r>
      <w:r w:rsidRPr="00EC183E">
        <w:rPr>
          <w:rFonts w:asciiTheme="minorHAnsi" w:hAnsiTheme="minorHAnsi" w:cs="Arial"/>
          <w:sz w:val="22"/>
          <w:szCs w:val="22"/>
        </w:rPr>
        <w:t xml:space="preserve"> permanencia en los puestos o cargos ocupados en el Sector Público. </w:t>
      </w:r>
    </w:p>
    <w:p w:rsidR="0015386D" w:rsidRPr="00EC183E" w:rsidRDefault="0015386D"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Experiencia en el Sector </w:t>
      </w:r>
      <w:proofErr w:type="gramStart"/>
      <w:r w:rsidRPr="00EC183E">
        <w:rPr>
          <w:rFonts w:asciiTheme="minorHAnsi" w:hAnsiTheme="minorHAnsi" w:cs="Arial"/>
          <w:sz w:val="22"/>
          <w:szCs w:val="22"/>
          <w:u w:val="single"/>
        </w:rPr>
        <w:t>Privado</w:t>
      </w:r>
      <w:r w:rsidRPr="00EC183E">
        <w:rPr>
          <w:rFonts w:asciiTheme="minorHAnsi" w:hAnsiTheme="minorHAnsi" w:cs="Arial"/>
          <w:sz w:val="22"/>
          <w:szCs w:val="22"/>
        </w:rPr>
        <w:t>.-</w:t>
      </w:r>
      <w:proofErr w:type="gramEnd"/>
      <w:r w:rsidRPr="00EC183E">
        <w:rPr>
          <w:rFonts w:asciiTheme="minorHAnsi" w:hAnsiTheme="minorHAnsi" w:cs="Arial"/>
          <w:sz w:val="22"/>
          <w:szCs w:val="22"/>
        </w:rPr>
        <w:t xml:space="preserve"> </w:t>
      </w:r>
      <w:r w:rsidR="00E35912"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w:t>
      </w:r>
      <w:r w:rsidR="0015386D" w:rsidRPr="00EC183E">
        <w:rPr>
          <w:rFonts w:asciiTheme="minorHAnsi" w:hAnsiTheme="minorHAnsi" w:cs="Arial"/>
          <w:sz w:val="22"/>
          <w:szCs w:val="22"/>
        </w:rPr>
        <w:t xml:space="preserve">con el tiempo de </w:t>
      </w:r>
      <w:r w:rsidRPr="00EC183E">
        <w:rPr>
          <w:rFonts w:asciiTheme="minorHAnsi" w:hAnsiTheme="minorHAnsi" w:cs="Arial"/>
          <w:sz w:val="22"/>
          <w:szCs w:val="22"/>
        </w:rPr>
        <w:t xml:space="preserve">permanencia en los puestos o cargos ocupados en el Sector Privado. </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lastRenderedPageBreak/>
        <w:t xml:space="preserve">Experiencia en el Sector </w:t>
      </w:r>
      <w:proofErr w:type="gramStart"/>
      <w:r w:rsidRPr="00EC183E">
        <w:rPr>
          <w:rFonts w:asciiTheme="minorHAnsi" w:hAnsiTheme="minorHAnsi" w:cs="Arial"/>
          <w:sz w:val="22"/>
          <w:szCs w:val="22"/>
          <w:u w:val="single"/>
        </w:rPr>
        <w:t>Social</w:t>
      </w:r>
      <w:r w:rsidRPr="00EC183E">
        <w:rPr>
          <w:rFonts w:asciiTheme="minorHAnsi" w:hAnsiTheme="minorHAnsi" w:cs="Arial"/>
          <w:sz w:val="22"/>
          <w:szCs w:val="22"/>
        </w:rPr>
        <w:t>.-</w:t>
      </w:r>
      <w:proofErr w:type="gramEnd"/>
      <w:r w:rsidRPr="00EC183E">
        <w:rPr>
          <w:rFonts w:asciiTheme="minorHAnsi" w:hAnsiTheme="minorHAnsi" w:cs="Arial"/>
          <w:sz w:val="22"/>
          <w:szCs w:val="22"/>
        </w:rPr>
        <w:t xml:space="preserve"> </w:t>
      </w:r>
      <w:r w:rsidR="00E35912"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w:t>
      </w:r>
      <w:r w:rsidR="0015386D" w:rsidRPr="00EC183E">
        <w:rPr>
          <w:rFonts w:asciiTheme="minorHAnsi" w:hAnsiTheme="minorHAnsi" w:cs="Arial"/>
          <w:sz w:val="22"/>
          <w:szCs w:val="22"/>
        </w:rPr>
        <w:t>con el tiempo de permanencia en puesto</w:t>
      </w:r>
      <w:r w:rsidR="00E35912" w:rsidRPr="00EC183E">
        <w:rPr>
          <w:rFonts w:asciiTheme="minorHAnsi" w:hAnsiTheme="minorHAnsi" w:cs="Arial"/>
          <w:sz w:val="22"/>
          <w:szCs w:val="22"/>
        </w:rPr>
        <w:t>s</w:t>
      </w:r>
      <w:r w:rsidR="0015386D" w:rsidRPr="00EC183E">
        <w:rPr>
          <w:rFonts w:asciiTheme="minorHAnsi" w:hAnsiTheme="minorHAnsi" w:cs="Arial"/>
          <w:sz w:val="22"/>
          <w:szCs w:val="22"/>
        </w:rPr>
        <w:t xml:space="preserve"> </w:t>
      </w:r>
      <w:r w:rsidR="00E35912" w:rsidRPr="00EC183E">
        <w:rPr>
          <w:rFonts w:asciiTheme="minorHAnsi" w:hAnsiTheme="minorHAnsi" w:cs="Arial"/>
          <w:sz w:val="22"/>
          <w:szCs w:val="22"/>
        </w:rPr>
        <w:t xml:space="preserve">ocupados </w:t>
      </w:r>
      <w:r w:rsidR="0015386D" w:rsidRPr="00EC183E">
        <w:rPr>
          <w:rFonts w:asciiTheme="minorHAnsi" w:hAnsiTheme="minorHAnsi" w:cs="Arial"/>
          <w:sz w:val="22"/>
          <w:szCs w:val="22"/>
        </w:rPr>
        <w:t xml:space="preserve">en el </w:t>
      </w:r>
      <w:r w:rsidRPr="00EC183E">
        <w:rPr>
          <w:rFonts w:asciiTheme="minorHAnsi" w:hAnsiTheme="minorHAnsi" w:cs="Arial"/>
          <w:sz w:val="22"/>
          <w:szCs w:val="22"/>
        </w:rPr>
        <w:t xml:space="preserve">Sector Social. </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Nivel de </w:t>
      </w:r>
      <w:proofErr w:type="gramStart"/>
      <w:r w:rsidRPr="00EC183E">
        <w:rPr>
          <w:rFonts w:asciiTheme="minorHAnsi" w:hAnsiTheme="minorHAnsi" w:cs="Arial"/>
          <w:sz w:val="22"/>
          <w:szCs w:val="22"/>
          <w:u w:val="single"/>
        </w:rPr>
        <w:t>Responsabilidad</w:t>
      </w:r>
      <w:r w:rsidRPr="00EC183E">
        <w:rPr>
          <w:rFonts w:asciiTheme="minorHAnsi" w:hAnsiTheme="minorHAnsi" w:cs="Arial"/>
          <w:sz w:val="22"/>
          <w:szCs w:val="22"/>
        </w:rPr>
        <w:t>.-</w:t>
      </w:r>
      <w:proofErr w:type="gramEnd"/>
      <w:r w:rsidRPr="00EC183E">
        <w:rPr>
          <w:rFonts w:asciiTheme="minorHAnsi" w:hAnsiTheme="minorHAnsi" w:cs="Arial"/>
          <w:sz w:val="22"/>
          <w:szCs w:val="22"/>
        </w:rPr>
        <w:t xml:space="preserve"> </w:t>
      </w:r>
      <w:r w:rsidR="00E35912"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con la opción de respuesta seleccionada por </w:t>
      </w:r>
      <w:r w:rsidR="00E35912" w:rsidRPr="00EC183E">
        <w:rPr>
          <w:rFonts w:asciiTheme="minorHAnsi" w:hAnsiTheme="minorHAnsi" w:cs="Arial"/>
          <w:sz w:val="22"/>
          <w:szCs w:val="22"/>
        </w:rPr>
        <w:t>la</w:t>
      </w:r>
      <w:r w:rsidRPr="00EC183E">
        <w:rPr>
          <w:rFonts w:asciiTheme="minorHAnsi" w:hAnsiTheme="minorHAnsi" w:cs="Arial"/>
          <w:sz w:val="22"/>
          <w:szCs w:val="22"/>
        </w:rPr>
        <w:t xml:space="preserve"> o </w:t>
      </w:r>
      <w:r w:rsidR="00E35912" w:rsidRPr="00EC183E">
        <w:rPr>
          <w:rFonts w:asciiTheme="minorHAnsi" w:hAnsiTheme="minorHAnsi" w:cs="Arial"/>
          <w:sz w:val="22"/>
          <w:szCs w:val="22"/>
        </w:rPr>
        <w:t>el</w:t>
      </w:r>
      <w:r w:rsidRPr="00EC183E">
        <w:rPr>
          <w:rFonts w:asciiTheme="minorHAnsi" w:hAnsiTheme="minorHAnsi" w:cs="Arial"/>
          <w:sz w:val="22"/>
          <w:szCs w:val="22"/>
        </w:rPr>
        <w:t xml:space="preserve"> aspirante, entre las 5 posibles opciones establecidas en el formato de evaluación, respecto a su trayectoria profesional. Las opciones son: </w:t>
      </w:r>
    </w:p>
    <w:p w:rsidR="00F80DFA" w:rsidRPr="00EC183E" w:rsidRDefault="00F80DFA" w:rsidP="00F80DFA">
      <w:pPr>
        <w:autoSpaceDE w:val="0"/>
        <w:autoSpaceDN w:val="0"/>
        <w:adjustRightInd w:val="0"/>
        <w:spacing w:after="0" w:line="240" w:lineRule="auto"/>
        <w:ind w:left="993" w:hanging="142"/>
        <w:jc w:val="both"/>
        <w:rPr>
          <w:rFonts w:cs="Arial"/>
        </w:rPr>
      </w:pP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 xml:space="preserve">He desempeñado puestos donde he desarrollado una serie de actividades sencillas y similares entre sí. </w:t>
      </w: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 xml:space="preserve">He desarrollado puestos que requieran coordinar una serie de funciones y actividades similares y relacionadas entre sí. </w:t>
      </w: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He desempeñado puestos que requier</w:t>
      </w:r>
      <w:r w:rsidR="00E35912" w:rsidRPr="00EC183E">
        <w:rPr>
          <w:rFonts w:asciiTheme="minorHAnsi" w:hAnsiTheme="minorHAnsi" w:cs="Arial"/>
          <w:sz w:val="22"/>
          <w:szCs w:val="22"/>
        </w:rPr>
        <w:t>a</w:t>
      </w:r>
      <w:r w:rsidRPr="00EC183E">
        <w:rPr>
          <w:rFonts w:asciiTheme="minorHAnsi" w:hAnsiTheme="minorHAnsi" w:cs="Arial"/>
          <w:sz w:val="22"/>
          <w:szCs w:val="22"/>
        </w:rPr>
        <w:t xml:space="preserve">n coordinar una serie de funciones de naturaleza diferente. </w:t>
      </w: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 xml:space="preserve">He desempeñado puestos que requieran dirigir un área con funciones de naturaleza diferente. </w:t>
      </w: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 xml:space="preserve">He desempeñado puestos que requieran dirigir diversas áreas que contribuían al desarrollo de los planes estratégicos de una o varias unidades administrativas o de negocio. </w:t>
      </w:r>
    </w:p>
    <w:p w:rsidR="00F80DFA" w:rsidRPr="00EC183E" w:rsidRDefault="00F80DFA" w:rsidP="00F80DFA">
      <w:pPr>
        <w:autoSpaceDE w:val="0"/>
        <w:autoSpaceDN w:val="0"/>
        <w:adjustRightInd w:val="0"/>
        <w:spacing w:after="0" w:line="240" w:lineRule="auto"/>
        <w:ind w:left="993" w:hanging="142"/>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Nivel de </w:t>
      </w:r>
      <w:proofErr w:type="gramStart"/>
      <w:r w:rsidRPr="00EC183E">
        <w:rPr>
          <w:rFonts w:asciiTheme="minorHAnsi" w:hAnsiTheme="minorHAnsi" w:cs="Arial"/>
          <w:sz w:val="22"/>
          <w:szCs w:val="22"/>
          <w:u w:val="single"/>
        </w:rPr>
        <w:t>Remuneración</w:t>
      </w:r>
      <w:r w:rsidRPr="00EC183E">
        <w:rPr>
          <w:rFonts w:asciiTheme="minorHAnsi" w:hAnsiTheme="minorHAnsi" w:cs="Arial"/>
          <w:sz w:val="22"/>
          <w:szCs w:val="22"/>
        </w:rPr>
        <w:t>.-</w:t>
      </w:r>
      <w:proofErr w:type="gramEnd"/>
      <w:r w:rsidRPr="00EC183E">
        <w:rPr>
          <w:rFonts w:asciiTheme="minorHAnsi" w:hAnsiTheme="minorHAnsi" w:cs="Arial"/>
          <w:sz w:val="22"/>
          <w:szCs w:val="22"/>
        </w:rPr>
        <w:t xml:space="preserve"> </w:t>
      </w:r>
      <w:r w:rsidR="0015386D"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con la remuneración bruta mensual en la trayectoria laboral del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De manera específica, comparando la remuneración bruta mensual del puesto actual (en su caso el último) y la del puesto en concurso. </w:t>
      </w:r>
    </w:p>
    <w:p w:rsidR="00F80DFA" w:rsidRPr="00EC183E" w:rsidRDefault="00F80DFA" w:rsidP="00422643">
      <w:pPr>
        <w:pStyle w:val="Prrafodelista"/>
        <w:autoSpaceDE w:val="0"/>
        <w:autoSpaceDN w:val="0"/>
        <w:adjustRightInd w:val="0"/>
        <w:ind w:left="284" w:hanging="283"/>
        <w:jc w:val="both"/>
        <w:rPr>
          <w:rFonts w:asciiTheme="minorHAnsi" w:hAnsiTheme="minorHAnsi" w:cs="Arial"/>
          <w:sz w:val="22"/>
          <w:szCs w:val="22"/>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Relevancia de funciones o actividades desempeñadas en relación con las del puesto vacante</w:t>
      </w:r>
      <w:r w:rsidRPr="00EC183E">
        <w:rPr>
          <w:rFonts w:asciiTheme="minorHAnsi" w:hAnsiTheme="minorHAnsi" w:cs="Arial"/>
          <w:sz w:val="22"/>
          <w:szCs w:val="22"/>
        </w:rPr>
        <w:t xml:space="preserve">.- </w:t>
      </w:r>
      <w:r w:rsidR="0015386D"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con la coincidencia entre la Rama de Cargo o puesto en el currículum vitae del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registrado por el (la) propio (a)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(a) en </w:t>
      </w:r>
      <w:hyperlink r:id="rId12" w:history="1">
        <w:r w:rsidRPr="00EC183E">
          <w:rPr>
            <w:rStyle w:val="Hipervnculo"/>
            <w:rFonts w:asciiTheme="minorHAnsi" w:hAnsiTheme="minorHAnsi" w:cs="Arial"/>
            <w:sz w:val="22"/>
            <w:szCs w:val="22"/>
          </w:rPr>
          <w:t>www.trabajaen.gob.mx</w:t>
        </w:r>
      </w:hyperlink>
      <w:r w:rsidRPr="00EC183E">
        <w:rPr>
          <w:rFonts w:asciiTheme="minorHAnsi" w:hAnsiTheme="minorHAnsi" w:cs="Arial"/>
          <w:sz w:val="22"/>
          <w:szCs w:val="22"/>
        </w:rPr>
        <w:t xml:space="preserve"> con la rama de cargo o puesto vacante en concurso. L</w:t>
      </w:r>
      <w:r w:rsidRPr="00EC183E">
        <w:rPr>
          <w:rFonts w:asciiTheme="minorHAnsi" w:hAnsiTheme="minorHAnsi" w:cs="Helvetica"/>
          <w:sz w:val="22"/>
          <w:szCs w:val="22"/>
        </w:rPr>
        <w:t>a última literal del código de puesto, es la que identificará la familia de función del mismo, será empleada para constatar las ramas de cargo o puesto para efectos de la calificación.</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En su caso, experiencia en puestos inmediatos inferiores al de la </w:t>
      </w:r>
      <w:proofErr w:type="gramStart"/>
      <w:r w:rsidRPr="00EC183E">
        <w:rPr>
          <w:rFonts w:asciiTheme="minorHAnsi" w:hAnsiTheme="minorHAnsi" w:cs="Arial"/>
          <w:sz w:val="22"/>
          <w:szCs w:val="22"/>
          <w:u w:val="single"/>
        </w:rPr>
        <w:t>vacante</w:t>
      </w:r>
      <w:r w:rsidRPr="00EC183E">
        <w:rPr>
          <w:rFonts w:asciiTheme="minorHAnsi" w:hAnsiTheme="minorHAnsi" w:cs="Arial"/>
          <w:sz w:val="22"/>
          <w:szCs w:val="22"/>
        </w:rPr>
        <w:t>.-</w:t>
      </w:r>
      <w:proofErr w:type="gramEnd"/>
      <w:r w:rsidRPr="00EC183E">
        <w:rPr>
          <w:rFonts w:asciiTheme="minorHAnsi" w:hAnsiTheme="minorHAnsi" w:cs="Arial"/>
          <w:sz w:val="22"/>
          <w:szCs w:val="22"/>
        </w:rPr>
        <w:t xml:space="preserve"> </w:t>
      </w:r>
      <w:r w:rsidR="0015386D"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con la permanencia en el puesto o puestos inmediatos inferiores al de la vacante. De manera específica, a través del número de años acumulados en dichos puestos. </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En su caso, aptitud en puestos inmediatos inferiores al de la </w:t>
      </w:r>
      <w:proofErr w:type="gramStart"/>
      <w:r w:rsidRPr="00EC183E">
        <w:rPr>
          <w:rFonts w:asciiTheme="minorHAnsi" w:hAnsiTheme="minorHAnsi" w:cs="Arial"/>
          <w:sz w:val="22"/>
          <w:szCs w:val="22"/>
          <w:u w:val="single"/>
        </w:rPr>
        <w:t>vacante</w:t>
      </w:r>
      <w:r w:rsidRPr="00EC183E">
        <w:rPr>
          <w:rFonts w:asciiTheme="minorHAnsi" w:hAnsiTheme="minorHAnsi" w:cs="Arial"/>
          <w:sz w:val="22"/>
          <w:szCs w:val="22"/>
        </w:rPr>
        <w:t>.-</w:t>
      </w:r>
      <w:proofErr w:type="gramEnd"/>
      <w:r w:rsidRPr="00EC183E">
        <w:rPr>
          <w:rFonts w:asciiTheme="minorHAnsi" w:hAnsiTheme="minorHAnsi" w:cs="Arial"/>
          <w:sz w:val="22"/>
          <w:szCs w:val="22"/>
        </w:rPr>
        <w:t xml:space="preserve"> </w:t>
      </w:r>
      <w:r w:rsidR="0015386D" w:rsidRPr="00EC183E">
        <w:rPr>
          <w:rFonts w:asciiTheme="minorHAnsi" w:hAnsiTheme="minorHAnsi" w:cs="Arial"/>
          <w:sz w:val="22"/>
          <w:szCs w:val="22"/>
        </w:rPr>
        <w:t>S</w:t>
      </w:r>
      <w:r w:rsidRPr="00EC183E">
        <w:rPr>
          <w:rFonts w:asciiTheme="minorHAnsi" w:hAnsiTheme="minorHAnsi" w:cs="Arial"/>
          <w:sz w:val="22"/>
          <w:szCs w:val="22"/>
        </w:rPr>
        <w:t>e calificará de acuerdo con la evaluación del desempeño en el puesto o puestos inmediatos inferiores al de la vacante. De manera específica, a través de los puntos de la calificación obtenida en la última evaluación del desempeño de dichos puestos.</w:t>
      </w:r>
    </w:p>
    <w:p w:rsidR="00F80DFA" w:rsidRPr="00EC183E" w:rsidRDefault="00F80DFA" w:rsidP="00F80DFA">
      <w:pPr>
        <w:pStyle w:val="Prrafodelista"/>
        <w:ind w:left="0"/>
        <w:jc w:val="both"/>
        <w:rPr>
          <w:rFonts w:asciiTheme="minorHAnsi" w:eastAsiaTheme="minorHAnsi" w:hAnsiTheme="minorHAnsi" w:cs="Arial"/>
          <w:sz w:val="22"/>
          <w:szCs w:val="22"/>
          <w:lang w:eastAsia="en-US"/>
        </w:rPr>
      </w:pPr>
    </w:p>
    <w:p w:rsidR="0015386D"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Escrito bajo protesta de decir verdad</w:t>
      </w:r>
      <w:r w:rsidR="0057582C" w:rsidRPr="00EC183E">
        <w:rPr>
          <w:rFonts w:asciiTheme="minorHAnsi" w:eastAsiaTheme="minorHAnsi" w:hAnsiTheme="minorHAnsi" w:cs="Arial"/>
          <w:sz w:val="22"/>
          <w:szCs w:val="22"/>
        </w:rPr>
        <w:t>. S</w:t>
      </w:r>
      <w:r w:rsidRPr="00EC183E">
        <w:rPr>
          <w:rFonts w:asciiTheme="minorHAnsi" w:eastAsiaTheme="minorHAnsi" w:hAnsiTheme="minorHAnsi" w:cs="Arial"/>
          <w:sz w:val="22"/>
          <w:szCs w:val="22"/>
        </w:rPr>
        <w:t xml:space="preserve">e le proporcionará formato en el cotejo documental a la o el aspirante. </w:t>
      </w:r>
    </w:p>
    <w:p w:rsidR="0015386D" w:rsidRPr="00EC183E" w:rsidRDefault="0015386D" w:rsidP="00422643">
      <w:pPr>
        <w:pStyle w:val="Prrafodelista"/>
        <w:ind w:left="284" w:hanging="284"/>
        <w:jc w:val="both"/>
        <w:rPr>
          <w:rFonts w:asciiTheme="minorHAnsi" w:eastAsiaTheme="minorHAnsi" w:hAnsiTheme="minorHAnsi" w:cs="Arial"/>
          <w:sz w:val="22"/>
          <w:szCs w:val="22"/>
        </w:rPr>
      </w:pP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En el caso de aquellas personas que se hayan apegado a un programa de retiro voluntario en la Administración Pública Federal, su ingreso estará sujeto a lo dispuesto en la normatividad aplicable.</w:t>
      </w:r>
    </w:p>
    <w:p w:rsidR="00F80DFA" w:rsidRPr="00EC183E" w:rsidRDefault="00F80DFA" w:rsidP="00422643">
      <w:pPr>
        <w:spacing w:after="0" w:line="240" w:lineRule="auto"/>
        <w:ind w:left="284" w:hanging="284"/>
        <w:jc w:val="both"/>
        <w:rPr>
          <w:rFonts w:cs="Arial"/>
        </w:rPr>
      </w:pP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De conformidad con lo señalado en los artículos 37 de la</w:t>
      </w:r>
      <w:r w:rsidRPr="00EC183E">
        <w:rPr>
          <w:rFonts w:asciiTheme="minorHAnsi" w:eastAsiaTheme="minorHAnsi" w:hAnsiTheme="minorHAnsi" w:cs="Arial"/>
          <w:b/>
          <w:sz w:val="22"/>
          <w:szCs w:val="22"/>
        </w:rPr>
        <w:t xml:space="preserve"> LSPCAPF</w:t>
      </w:r>
      <w:r w:rsidR="007E10A4" w:rsidRPr="00EC183E">
        <w:rPr>
          <w:rFonts w:asciiTheme="minorHAnsi" w:eastAsiaTheme="minorHAnsi" w:hAnsiTheme="minorHAnsi" w:cs="Arial"/>
          <w:sz w:val="22"/>
          <w:szCs w:val="22"/>
        </w:rPr>
        <w:t>, artículo</w:t>
      </w:r>
      <w:r w:rsidRPr="00EC183E">
        <w:rPr>
          <w:rFonts w:asciiTheme="minorHAnsi" w:eastAsiaTheme="minorHAnsi" w:hAnsiTheme="minorHAnsi" w:cs="Arial"/>
          <w:sz w:val="22"/>
          <w:szCs w:val="22"/>
        </w:rPr>
        <w:t xml:space="preserve"> 47 del </w:t>
      </w:r>
      <w:r w:rsidRPr="00EC183E">
        <w:rPr>
          <w:rFonts w:asciiTheme="minorHAnsi" w:eastAsiaTheme="minorHAnsi" w:hAnsiTheme="minorHAnsi" w:cs="Arial"/>
          <w:b/>
          <w:sz w:val="22"/>
          <w:szCs w:val="22"/>
        </w:rPr>
        <w:t>RLSPCAPF</w:t>
      </w:r>
      <w:r w:rsidRPr="00EC183E">
        <w:rPr>
          <w:rFonts w:asciiTheme="minorHAnsi" w:eastAsiaTheme="minorHAnsi" w:hAnsiTheme="minorHAnsi" w:cs="Arial"/>
          <w:sz w:val="22"/>
          <w:szCs w:val="22"/>
        </w:rPr>
        <w:t xml:space="preserve"> y el numeral 174 de las </w:t>
      </w:r>
      <w:r w:rsidRPr="00EC183E">
        <w:rPr>
          <w:rFonts w:asciiTheme="minorHAnsi" w:eastAsiaTheme="minorHAnsi" w:hAnsiTheme="minorHAnsi" w:cs="Arial"/>
          <w:b/>
          <w:sz w:val="22"/>
          <w:szCs w:val="22"/>
        </w:rPr>
        <w:t>DRHSPCMAAGRHOMSPC</w:t>
      </w:r>
      <w:r w:rsidRPr="00EC183E">
        <w:rPr>
          <w:rFonts w:asciiTheme="minorHAnsi" w:eastAsiaTheme="minorHAnsi" w:hAnsiTheme="minorHAnsi" w:cs="Arial"/>
          <w:sz w:val="22"/>
          <w:szCs w:val="22"/>
        </w:rPr>
        <w:t xml:space="preserve">, </w:t>
      </w:r>
      <w:r w:rsidR="0015386D" w:rsidRPr="00EC183E">
        <w:rPr>
          <w:rFonts w:asciiTheme="minorHAnsi" w:eastAsiaTheme="minorHAnsi" w:hAnsiTheme="minorHAnsi" w:cs="Arial"/>
          <w:sz w:val="22"/>
          <w:szCs w:val="22"/>
        </w:rPr>
        <w:t>las y los servidores públicos</w:t>
      </w:r>
      <w:r w:rsidRPr="00EC183E">
        <w:rPr>
          <w:rFonts w:asciiTheme="minorHAnsi" w:eastAsiaTheme="minorHAnsi" w:hAnsiTheme="minorHAnsi" w:cs="Arial"/>
          <w:sz w:val="22"/>
          <w:szCs w:val="22"/>
        </w:rPr>
        <w:t xml:space="preserve"> de carrera</w:t>
      </w:r>
      <w:r w:rsidR="007E10A4" w:rsidRPr="00EC183E">
        <w:rPr>
          <w:rFonts w:asciiTheme="minorHAnsi" w:eastAsiaTheme="minorHAnsi" w:hAnsiTheme="minorHAnsi" w:cs="Arial"/>
          <w:sz w:val="22"/>
          <w:szCs w:val="22"/>
        </w:rPr>
        <w:t xml:space="preserve"> titulares </w:t>
      </w:r>
      <w:r w:rsidRPr="00EC183E">
        <w:rPr>
          <w:rFonts w:asciiTheme="minorHAnsi" w:eastAsiaTheme="minorHAnsi" w:hAnsiTheme="minorHAnsi" w:cs="Arial"/>
          <w:sz w:val="22"/>
          <w:szCs w:val="22"/>
        </w:rPr>
        <w:t xml:space="preserve">en la Administración Pública Federal y que concursen para una plaza de un rango superior al nivel </w:t>
      </w:r>
      <w:r w:rsidRPr="00EC183E">
        <w:rPr>
          <w:rFonts w:asciiTheme="minorHAnsi" w:eastAsiaTheme="minorHAnsi" w:hAnsiTheme="minorHAnsi" w:cs="Arial"/>
          <w:sz w:val="22"/>
          <w:szCs w:val="22"/>
        </w:rPr>
        <w:lastRenderedPageBreak/>
        <w:t xml:space="preserve">del puesto que ocupan, deberán presentar </w:t>
      </w:r>
      <w:r w:rsidR="00D20A58" w:rsidRPr="00EC183E">
        <w:rPr>
          <w:rFonts w:asciiTheme="minorHAnsi" w:eastAsiaTheme="minorHAnsi" w:hAnsiTheme="minorHAnsi" w:cs="Arial"/>
          <w:sz w:val="22"/>
          <w:szCs w:val="22"/>
        </w:rPr>
        <w:t>las dos últimas evaluaciones del desempeño anuales que haya aplicado en el puesto que desempeña</w:t>
      </w:r>
      <w:r w:rsidRPr="00EC183E">
        <w:rPr>
          <w:rFonts w:asciiTheme="minorHAnsi" w:eastAsiaTheme="minorHAnsi" w:hAnsiTheme="minorHAnsi" w:cs="Arial"/>
          <w:sz w:val="22"/>
          <w:szCs w:val="22"/>
        </w:rPr>
        <w:t>, las cuales deberán</w:t>
      </w:r>
      <w:r w:rsidR="00D20A58" w:rsidRPr="00EC183E">
        <w:rPr>
          <w:rFonts w:asciiTheme="minorHAnsi" w:eastAsiaTheme="minorHAnsi" w:hAnsiTheme="minorHAnsi" w:cs="Arial"/>
          <w:sz w:val="22"/>
          <w:szCs w:val="22"/>
        </w:rPr>
        <w:t xml:space="preserve"> </w:t>
      </w:r>
      <w:r w:rsidRPr="00EC183E">
        <w:rPr>
          <w:rFonts w:asciiTheme="minorHAnsi" w:eastAsiaTheme="minorHAnsi" w:hAnsiTheme="minorHAnsi" w:cs="Arial"/>
          <w:sz w:val="22"/>
          <w:szCs w:val="22"/>
        </w:rPr>
        <w:t xml:space="preserve"> ser consecutivas e inmediatas a la fecha en que </w:t>
      </w:r>
      <w:r w:rsidR="0015386D" w:rsidRPr="00EC183E">
        <w:rPr>
          <w:rFonts w:asciiTheme="minorHAnsi" w:eastAsiaTheme="minorHAnsi" w:hAnsiTheme="minorHAnsi" w:cs="Arial"/>
          <w:sz w:val="22"/>
          <w:szCs w:val="22"/>
        </w:rPr>
        <w:t>la o el aspirante</w:t>
      </w:r>
      <w:r w:rsidRPr="00EC183E">
        <w:rPr>
          <w:rFonts w:asciiTheme="minorHAnsi" w:eastAsiaTheme="minorHAnsi" w:hAnsiTheme="minorHAnsi" w:cs="Arial"/>
          <w:sz w:val="22"/>
          <w:szCs w:val="22"/>
        </w:rPr>
        <w:t xml:space="preserve"> se registre en el concurso de que se trate y correspondan al rango del puesto que desempeñe. </w:t>
      </w:r>
      <w:r w:rsidR="00D20A58" w:rsidRPr="00EC183E">
        <w:rPr>
          <w:rFonts w:asciiTheme="minorHAnsi" w:eastAsiaTheme="minorHAnsi" w:hAnsiTheme="minorHAnsi" w:cs="Arial"/>
          <w:sz w:val="22"/>
          <w:szCs w:val="22"/>
        </w:rPr>
        <w:t xml:space="preserve">En el caso de que el servidor público no cuente con alguna de las evaluaciones por causas imputables a la dependencia, no podrán ser exigibles éstas, por lo </w:t>
      </w:r>
      <w:proofErr w:type="gramStart"/>
      <w:r w:rsidR="00D20A58" w:rsidRPr="00EC183E">
        <w:rPr>
          <w:rFonts w:asciiTheme="minorHAnsi" w:eastAsiaTheme="minorHAnsi" w:hAnsiTheme="minorHAnsi" w:cs="Arial"/>
          <w:sz w:val="22"/>
          <w:szCs w:val="22"/>
        </w:rPr>
        <w:t>que</w:t>
      </w:r>
      <w:proofErr w:type="gramEnd"/>
      <w:r w:rsidR="00D20A58" w:rsidRPr="00EC183E">
        <w:rPr>
          <w:rFonts w:asciiTheme="minorHAnsi" w:eastAsiaTheme="minorHAnsi" w:hAnsiTheme="minorHAnsi" w:cs="Arial"/>
          <w:sz w:val="22"/>
          <w:szCs w:val="22"/>
        </w:rPr>
        <w:t xml:space="preserve"> para verificar el desempeño de éste, el CTS solicitará a la dependencia la información necesaria para tales efectos.</w:t>
      </w:r>
    </w:p>
    <w:p w:rsidR="00F80DFA" w:rsidRPr="00EC183E" w:rsidRDefault="00F80DFA" w:rsidP="00422643">
      <w:pPr>
        <w:pStyle w:val="Prrafodelista"/>
        <w:ind w:left="284" w:hanging="284"/>
        <w:rPr>
          <w:rFonts w:asciiTheme="minorHAnsi" w:eastAsiaTheme="minorHAnsi" w:hAnsiTheme="minorHAnsi" w:cs="Arial"/>
          <w:sz w:val="22"/>
          <w:szCs w:val="22"/>
        </w:rPr>
      </w:pPr>
    </w:p>
    <w:p w:rsidR="00F80DFA" w:rsidRPr="00EC183E" w:rsidRDefault="00F80DFA" w:rsidP="00422643">
      <w:pPr>
        <w:pStyle w:val="Prrafodelista"/>
        <w:ind w:left="284"/>
        <w:jc w:val="both"/>
        <w:rPr>
          <w:rFonts w:asciiTheme="minorHAnsi" w:eastAsiaTheme="minorHAnsi" w:hAnsiTheme="minorHAnsi" w:cs="Arial"/>
          <w:sz w:val="22"/>
          <w:szCs w:val="22"/>
          <w:lang w:eastAsia="en-US"/>
        </w:rPr>
      </w:pPr>
      <w:r w:rsidRPr="00EC183E">
        <w:rPr>
          <w:rFonts w:asciiTheme="minorHAnsi" w:eastAsiaTheme="minorHAnsi" w:hAnsiTheme="minorHAnsi" w:cs="Arial"/>
          <w:sz w:val="22"/>
          <w:szCs w:val="22"/>
        </w:rPr>
        <w:t xml:space="preserve">De conformidad con lo señalado en el numeral 252 de las </w:t>
      </w:r>
      <w:r w:rsidRPr="00EC183E">
        <w:rPr>
          <w:rFonts w:asciiTheme="minorHAnsi" w:eastAsiaTheme="minorHAnsi" w:hAnsiTheme="minorHAnsi" w:cs="Arial"/>
          <w:b/>
          <w:sz w:val="22"/>
          <w:szCs w:val="22"/>
        </w:rPr>
        <w:t>DRHSPCMAAGRHOMSPC</w:t>
      </w:r>
      <w:r w:rsidR="0015386D" w:rsidRPr="00EC183E">
        <w:rPr>
          <w:rFonts w:asciiTheme="minorHAnsi" w:eastAsiaTheme="minorHAnsi" w:hAnsiTheme="minorHAnsi" w:cs="Arial"/>
          <w:sz w:val="22"/>
          <w:szCs w:val="22"/>
        </w:rPr>
        <w:t>, para que las o lo</w:t>
      </w:r>
      <w:r w:rsidRPr="00EC183E">
        <w:rPr>
          <w:rFonts w:asciiTheme="minorHAnsi" w:eastAsiaTheme="minorHAnsi" w:hAnsiTheme="minorHAnsi" w:cs="Arial"/>
          <w:sz w:val="22"/>
          <w:szCs w:val="22"/>
        </w:rPr>
        <w:t xml:space="preserve">s </w:t>
      </w:r>
      <w:r w:rsidR="0015386D" w:rsidRPr="00EC183E">
        <w:rPr>
          <w:rFonts w:asciiTheme="minorHAnsi" w:eastAsiaTheme="minorHAnsi" w:hAnsiTheme="minorHAnsi" w:cs="Arial"/>
          <w:sz w:val="22"/>
          <w:szCs w:val="22"/>
        </w:rPr>
        <w:t>servidores públicos de carrera</w:t>
      </w:r>
      <w:r w:rsidRPr="00EC183E">
        <w:rPr>
          <w:rFonts w:asciiTheme="minorHAnsi" w:eastAsiaTheme="minorHAnsi" w:hAnsiTheme="minorHAnsi" w:cs="Arial"/>
          <w:sz w:val="22"/>
          <w:szCs w:val="22"/>
        </w:rPr>
        <w:t xml:space="preserve"> de primer nivel de ingreso (Enlace) puedan acceder a un cargo del Servicio Profesional de Carrera de mayor responsabilidad o jerarquía, deben contar con dos evaluaciones anuales del desempeño. Así mismo, deberán presentar el nombramiento como </w:t>
      </w:r>
      <w:r w:rsidR="0015386D" w:rsidRPr="00EC183E">
        <w:rPr>
          <w:rFonts w:asciiTheme="minorHAnsi" w:eastAsiaTheme="minorHAnsi" w:hAnsiTheme="minorHAnsi" w:cs="Arial"/>
          <w:sz w:val="22"/>
          <w:szCs w:val="22"/>
        </w:rPr>
        <w:t>los servidores públicos de carrera titular</w:t>
      </w:r>
      <w:r w:rsidR="00422643" w:rsidRPr="00EC183E">
        <w:rPr>
          <w:rFonts w:asciiTheme="minorHAnsi" w:eastAsiaTheme="minorHAnsi" w:hAnsiTheme="minorHAnsi" w:cs="Arial"/>
          <w:sz w:val="22"/>
          <w:szCs w:val="22"/>
        </w:rPr>
        <w:t>.</w:t>
      </w:r>
    </w:p>
    <w:p w:rsidR="00F80DFA" w:rsidRPr="00EC183E" w:rsidRDefault="00F80DFA" w:rsidP="00F80DFA">
      <w:pPr>
        <w:pStyle w:val="Prrafodelista"/>
        <w:ind w:left="0"/>
        <w:jc w:val="both"/>
        <w:rPr>
          <w:rFonts w:asciiTheme="minorHAnsi" w:eastAsiaTheme="minorHAnsi" w:hAnsiTheme="minorHAnsi" w:cs="Arial"/>
          <w:b/>
          <w:sz w:val="22"/>
          <w:szCs w:val="22"/>
          <w:lang w:eastAsia="en-US"/>
        </w:rPr>
      </w:pPr>
    </w:p>
    <w:p w:rsidR="00F80DFA" w:rsidRPr="00EC183E" w:rsidRDefault="00F45464" w:rsidP="00F80DFA">
      <w:pPr>
        <w:pStyle w:val="Prrafodelista"/>
        <w:ind w:left="0"/>
        <w:jc w:val="both"/>
        <w:rPr>
          <w:rFonts w:asciiTheme="minorHAnsi" w:eastAsiaTheme="minorHAnsi" w:hAnsiTheme="minorHAnsi" w:cs="Arial"/>
          <w:b/>
          <w:sz w:val="22"/>
          <w:szCs w:val="22"/>
          <w:lang w:eastAsia="en-US"/>
        </w:rPr>
      </w:pPr>
      <w:r w:rsidRPr="00EC183E">
        <w:rPr>
          <w:rFonts w:asciiTheme="minorHAnsi" w:eastAsiaTheme="minorHAnsi" w:hAnsiTheme="minorHAnsi" w:cs="Arial"/>
          <w:b/>
          <w:sz w:val="22"/>
          <w:szCs w:val="22"/>
          <w:lang w:eastAsia="en-US"/>
        </w:rPr>
        <w:t>VALORACIÓN DEL MÉRITO</w:t>
      </w:r>
    </w:p>
    <w:p w:rsidR="00F45464" w:rsidRPr="00EC183E" w:rsidRDefault="00F45464" w:rsidP="00F80DFA">
      <w:pPr>
        <w:pStyle w:val="Prrafodelista"/>
        <w:ind w:left="0"/>
        <w:jc w:val="both"/>
        <w:rPr>
          <w:rFonts w:asciiTheme="minorHAnsi" w:eastAsiaTheme="minorHAnsi" w:hAnsiTheme="minorHAnsi" w:cs="Arial"/>
          <w:b/>
          <w:sz w:val="22"/>
          <w:szCs w:val="22"/>
          <w:lang w:eastAsia="en-US"/>
        </w:rPr>
      </w:pPr>
    </w:p>
    <w:p w:rsidR="00F80DFA" w:rsidRPr="00EC183E" w:rsidRDefault="00F80DFA" w:rsidP="00F80DFA">
      <w:pPr>
        <w:pStyle w:val="Prrafodelista"/>
        <w:ind w:left="0"/>
        <w:jc w:val="both"/>
        <w:rPr>
          <w:rFonts w:asciiTheme="minorHAnsi" w:eastAsiaTheme="minorHAnsi" w:hAnsiTheme="minorHAnsi" w:cs="Arial"/>
          <w:sz w:val="22"/>
          <w:szCs w:val="22"/>
          <w:lang w:eastAsia="en-US"/>
        </w:rPr>
      </w:pPr>
      <w:r w:rsidRPr="00EC183E">
        <w:rPr>
          <w:rFonts w:asciiTheme="minorHAnsi" w:eastAsiaTheme="minorHAnsi" w:hAnsiTheme="minorHAnsi" w:cs="Arial"/>
          <w:sz w:val="22"/>
          <w:szCs w:val="22"/>
          <w:lang w:eastAsia="en-US"/>
        </w:rPr>
        <w:t>En lo relativo a la valoración del mérito</w:t>
      </w:r>
      <w:r w:rsidR="0057582C" w:rsidRPr="00EC183E">
        <w:rPr>
          <w:rFonts w:asciiTheme="minorHAnsi" w:eastAsiaTheme="minorHAnsi" w:hAnsiTheme="minorHAnsi" w:cs="Arial"/>
          <w:sz w:val="22"/>
          <w:szCs w:val="22"/>
          <w:lang w:eastAsia="en-US"/>
        </w:rPr>
        <w:t>,</w:t>
      </w:r>
      <w:r w:rsidRPr="00EC183E">
        <w:rPr>
          <w:rFonts w:asciiTheme="minorHAnsi" w:eastAsiaTheme="minorHAnsi" w:hAnsiTheme="minorHAnsi" w:cs="Arial"/>
          <w:sz w:val="22"/>
          <w:szCs w:val="22"/>
          <w:lang w:eastAsia="en-US"/>
        </w:rPr>
        <w:t xml:space="preserve"> </w:t>
      </w:r>
      <w:r w:rsidR="0057582C" w:rsidRPr="00EC183E">
        <w:rPr>
          <w:rFonts w:asciiTheme="minorHAnsi" w:eastAsiaTheme="minorHAnsi" w:hAnsiTheme="minorHAnsi" w:cs="Arial"/>
          <w:sz w:val="22"/>
          <w:szCs w:val="22"/>
          <w:lang w:eastAsia="en-US"/>
        </w:rPr>
        <w:t xml:space="preserve">por </w:t>
      </w:r>
      <w:r w:rsidRPr="00EC183E">
        <w:rPr>
          <w:rFonts w:asciiTheme="minorHAnsi" w:eastAsiaTheme="minorHAnsi" w:hAnsiTheme="minorHAnsi" w:cs="Arial"/>
          <w:sz w:val="22"/>
          <w:szCs w:val="22"/>
          <w:lang w:eastAsia="en-US"/>
        </w:rPr>
        <w:t xml:space="preserve">lo </w:t>
      </w:r>
      <w:r w:rsidR="0057582C" w:rsidRPr="00EC183E">
        <w:rPr>
          <w:rFonts w:asciiTheme="minorHAnsi" w:eastAsiaTheme="minorHAnsi" w:hAnsiTheme="minorHAnsi" w:cs="Arial"/>
          <w:sz w:val="22"/>
          <w:szCs w:val="22"/>
          <w:lang w:eastAsia="en-US"/>
        </w:rPr>
        <w:t xml:space="preserve">que </w:t>
      </w:r>
      <w:r w:rsidRPr="00EC183E">
        <w:rPr>
          <w:rFonts w:asciiTheme="minorHAnsi" w:eastAsiaTheme="minorHAnsi" w:hAnsiTheme="minorHAnsi" w:cs="Arial"/>
          <w:sz w:val="22"/>
          <w:szCs w:val="22"/>
          <w:lang w:eastAsia="en-US"/>
        </w:rPr>
        <w:t>corresponde a otros estudios concluidos, únicamente se considerará</w:t>
      </w:r>
      <w:r w:rsidR="0057582C" w:rsidRPr="00EC183E">
        <w:rPr>
          <w:rFonts w:asciiTheme="minorHAnsi" w:eastAsiaTheme="minorHAnsi" w:hAnsiTheme="minorHAnsi" w:cs="Arial"/>
          <w:sz w:val="22"/>
          <w:szCs w:val="22"/>
          <w:lang w:eastAsia="en-US"/>
        </w:rPr>
        <w:t>n</w:t>
      </w:r>
      <w:r w:rsidRPr="00EC183E">
        <w:rPr>
          <w:rFonts w:asciiTheme="minorHAnsi" w:eastAsiaTheme="minorHAnsi" w:hAnsiTheme="minorHAnsi" w:cs="Arial"/>
          <w:sz w:val="22"/>
          <w:szCs w:val="22"/>
          <w:lang w:eastAsia="en-US"/>
        </w:rPr>
        <w:t xml:space="preserve"> para evaluar los puntos mencionados a continuación</w:t>
      </w:r>
      <w:r w:rsidR="0057582C" w:rsidRPr="00EC183E">
        <w:rPr>
          <w:rFonts w:asciiTheme="minorHAnsi" w:eastAsiaTheme="minorHAnsi" w:hAnsiTheme="minorHAnsi" w:cs="Arial"/>
          <w:sz w:val="22"/>
          <w:szCs w:val="22"/>
          <w:lang w:eastAsia="en-US"/>
        </w:rPr>
        <w:t>, conforme</w:t>
      </w:r>
      <w:r w:rsidR="00D004CF" w:rsidRPr="00EC183E">
        <w:rPr>
          <w:rFonts w:asciiTheme="minorHAnsi" w:eastAsiaTheme="minorHAnsi" w:hAnsiTheme="minorHAnsi" w:cs="Arial"/>
          <w:sz w:val="22"/>
          <w:szCs w:val="22"/>
          <w:lang w:eastAsia="en-US"/>
        </w:rPr>
        <w:t xml:space="preserve"> </w:t>
      </w:r>
      <w:r w:rsidR="0057582C" w:rsidRPr="00EC183E">
        <w:rPr>
          <w:rFonts w:asciiTheme="minorHAnsi" w:eastAsiaTheme="minorHAnsi" w:hAnsiTheme="minorHAnsi" w:cs="Arial"/>
          <w:sz w:val="22"/>
          <w:szCs w:val="22"/>
          <w:lang w:eastAsia="en-US"/>
        </w:rPr>
        <w:t>a</w:t>
      </w:r>
      <w:r w:rsidRPr="00EC183E">
        <w:rPr>
          <w:rFonts w:asciiTheme="minorHAnsi" w:eastAsiaTheme="minorHAnsi" w:hAnsiTheme="minorHAnsi" w:cs="Arial"/>
          <w:sz w:val="22"/>
          <w:szCs w:val="22"/>
          <w:lang w:eastAsia="en-US"/>
        </w:rPr>
        <w:t xml:space="preserve">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F80DFA" w:rsidRPr="00EC183E" w:rsidRDefault="00F80DFA" w:rsidP="00F80DFA">
      <w:pPr>
        <w:pStyle w:val="Prrafodelista"/>
        <w:ind w:left="0"/>
        <w:jc w:val="both"/>
        <w:rPr>
          <w:rFonts w:asciiTheme="minorHAnsi" w:hAnsiTheme="minorHAnsi" w:cs="Arial"/>
          <w:b/>
          <w:sz w:val="22"/>
          <w:szCs w:val="22"/>
        </w:rPr>
      </w:pPr>
    </w:p>
    <w:p w:rsidR="00F80DFA" w:rsidRPr="00EC183E" w:rsidRDefault="00F80DFA" w:rsidP="00F80DFA">
      <w:pPr>
        <w:autoSpaceDE w:val="0"/>
        <w:autoSpaceDN w:val="0"/>
        <w:adjustRightInd w:val="0"/>
        <w:spacing w:after="0" w:line="240" w:lineRule="auto"/>
        <w:jc w:val="both"/>
        <w:rPr>
          <w:rFonts w:cs="Arial"/>
        </w:rPr>
      </w:pPr>
      <w:r w:rsidRPr="00EC183E">
        <w:rPr>
          <w:rFonts w:cs="Arial"/>
        </w:rPr>
        <w:t xml:space="preserve">En la </w:t>
      </w:r>
      <w:r w:rsidRPr="00EC183E">
        <w:rPr>
          <w:rFonts w:cs="Arial"/>
          <w:b/>
        </w:rPr>
        <w:t>valoración del mérito se calificarán</w:t>
      </w:r>
      <w:r w:rsidRPr="00EC183E">
        <w:rPr>
          <w:rFonts w:cs="Arial"/>
        </w:rPr>
        <w:t xml:space="preserve"> los siguientes elementos: </w:t>
      </w:r>
    </w:p>
    <w:p w:rsidR="00F80DFA" w:rsidRPr="00EC183E" w:rsidRDefault="00F80DFA" w:rsidP="00F80DFA">
      <w:pPr>
        <w:autoSpaceDE w:val="0"/>
        <w:autoSpaceDN w:val="0"/>
        <w:adjustRightInd w:val="0"/>
        <w:spacing w:after="0" w:line="240" w:lineRule="auto"/>
        <w:ind w:left="1134" w:hanging="141"/>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Acciones de desarrollo </w:t>
      </w:r>
      <w:proofErr w:type="gramStart"/>
      <w:r w:rsidRPr="00EC183E">
        <w:rPr>
          <w:rFonts w:asciiTheme="minorHAnsi" w:hAnsiTheme="minorHAnsi" w:cs="Arial"/>
          <w:sz w:val="22"/>
          <w:szCs w:val="22"/>
          <w:u w:val="single"/>
        </w:rPr>
        <w:t>profesional</w:t>
      </w:r>
      <w:r w:rsidRPr="00EC183E">
        <w:rPr>
          <w:rFonts w:asciiTheme="minorHAnsi" w:hAnsiTheme="minorHAnsi" w:cs="Arial"/>
          <w:sz w:val="22"/>
          <w:szCs w:val="22"/>
        </w:rPr>
        <w:t>.-</w:t>
      </w:r>
      <w:proofErr w:type="gramEnd"/>
      <w:r w:rsidRPr="00EC183E">
        <w:rPr>
          <w:rFonts w:asciiTheme="minorHAnsi" w:hAnsiTheme="minorHAnsi" w:cs="Arial"/>
          <w:sz w:val="22"/>
          <w:szCs w:val="22"/>
        </w:rPr>
        <w:t xml:space="preserve"> </w:t>
      </w:r>
      <w:r w:rsidR="00405E6E" w:rsidRPr="00EC183E">
        <w:rPr>
          <w:rFonts w:asciiTheme="minorHAnsi" w:hAnsiTheme="minorHAnsi" w:cs="Arial"/>
          <w:sz w:val="22"/>
          <w:szCs w:val="22"/>
        </w:rPr>
        <w:t>Se</w:t>
      </w:r>
      <w:r w:rsidRPr="00EC183E">
        <w:rPr>
          <w:rFonts w:asciiTheme="minorHAnsi" w:hAnsiTheme="minorHAnsi" w:cs="Arial"/>
          <w:sz w:val="22"/>
          <w:szCs w:val="22"/>
        </w:rPr>
        <w:t xml:space="preserve"> calificarán una vez emitidas las disposiciones previstas en los artículos 43 y 45 del Reglamento de </w:t>
      </w:r>
      <w:r w:rsidR="006A5F2D" w:rsidRPr="00EC183E">
        <w:rPr>
          <w:rFonts w:asciiTheme="minorHAnsi" w:eastAsiaTheme="minorHAnsi" w:hAnsiTheme="minorHAnsi" w:cs="Arial"/>
          <w:b/>
          <w:sz w:val="22"/>
          <w:szCs w:val="22"/>
        </w:rPr>
        <w:t>LSPCAPF</w:t>
      </w:r>
      <w:r w:rsidRPr="00EC183E">
        <w:rPr>
          <w:rFonts w:asciiTheme="minorHAnsi" w:hAnsiTheme="minorHAnsi" w:cs="Arial"/>
          <w:sz w:val="22"/>
          <w:szCs w:val="22"/>
        </w:rPr>
        <w:t xml:space="preserve">. </w:t>
      </w:r>
    </w:p>
    <w:p w:rsidR="00F80DFA" w:rsidRPr="00EC183E" w:rsidRDefault="00F80DFA" w:rsidP="00F45464">
      <w:pPr>
        <w:autoSpaceDE w:val="0"/>
        <w:autoSpaceDN w:val="0"/>
        <w:adjustRightInd w:val="0"/>
        <w:spacing w:after="0" w:line="240" w:lineRule="auto"/>
        <w:ind w:left="284" w:hanging="284"/>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Resultados de las evaluaciones del </w:t>
      </w:r>
      <w:proofErr w:type="gramStart"/>
      <w:r w:rsidRPr="00EC183E">
        <w:rPr>
          <w:rFonts w:asciiTheme="minorHAnsi" w:hAnsiTheme="minorHAnsi" w:cs="Arial"/>
          <w:sz w:val="22"/>
          <w:szCs w:val="22"/>
          <w:u w:val="single"/>
        </w:rPr>
        <w:t>desempeño</w:t>
      </w:r>
      <w:r w:rsidR="00405E6E" w:rsidRPr="00EC183E">
        <w:rPr>
          <w:rFonts w:asciiTheme="minorHAnsi" w:hAnsiTheme="minorHAnsi" w:cs="Arial"/>
          <w:sz w:val="22"/>
          <w:szCs w:val="22"/>
        </w:rPr>
        <w:t>.-</w:t>
      </w:r>
      <w:proofErr w:type="gramEnd"/>
      <w:r w:rsidR="00405E6E" w:rsidRPr="00EC183E">
        <w:rPr>
          <w:rFonts w:asciiTheme="minorHAnsi" w:hAnsiTheme="minorHAnsi" w:cs="Arial"/>
          <w:sz w:val="22"/>
          <w:szCs w:val="22"/>
        </w:rPr>
        <w:t xml:space="preserve"> Se</w:t>
      </w:r>
      <w:r w:rsidRPr="00EC183E">
        <w:rPr>
          <w:rFonts w:asciiTheme="minorHAnsi" w:hAnsiTheme="minorHAnsi" w:cs="Arial"/>
          <w:sz w:val="22"/>
          <w:szCs w:val="22"/>
        </w:rPr>
        <w:t xml:space="preserve"> calificará con </w:t>
      </w:r>
      <w:r w:rsidR="0057582C" w:rsidRPr="00EC183E">
        <w:rPr>
          <w:rFonts w:asciiTheme="minorHAnsi" w:hAnsiTheme="minorHAnsi" w:cs="Arial"/>
          <w:sz w:val="22"/>
          <w:szCs w:val="22"/>
        </w:rPr>
        <w:t>base</w:t>
      </w:r>
      <w:r w:rsidR="00405E6E" w:rsidRPr="00EC183E">
        <w:rPr>
          <w:rFonts w:asciiTheme="minorHAnsi" w:hAnsiTheme="minorHAnsi" w:cs="Arial"/>
          <w:sz w:val="22"/>
          <w:szCs w:val="22"/>
        </w:rPr>
        <w:t xml:space="preserve"> en las e</w:t>
      </w:r>
      <w:r w:rsidRPr="00EC183E">
        <w:rPr>
          <w:rFonts w:asciiTheme="minorHAnsi" w:hAnsiTheme="minorHAnsi" w:cs="Arial"/>
          <w:sz w:val="22"/>
          <w:szCs w:val="22"/>
        </w:rPr>
        <w:t>valuaciones de desempeño anual. De manera específica, a través de los puntos de la calificación obtenida en la última evaluación del desempeño anual.</w:t>
      </w:r>
    </w:p>
    <w:p w:rsidR="00F80DFA" w:rsidRPr="00EC183E" w:rsidRDefault="00F80DFA" w:rsidP="00F45464">
      <w:pPr>
        <w:autoSpaceDE w:val="0"/>
        <w:autoSpaceDN w:val="0"/>
        <w:adjustRightInd w:val="0"/>
        <w:spacing w:after="0" w:line="240" w:lineRule="auto"/>
        <w:ind w:left="284" w:hanging="284"/>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Resultados de las acciones de </w:t>
      </w:r>
      <w:proofErr w:type="gramStart"/>
      <w:r w:rsidRPr="00EC183E">
        <w:rPr>
          <w:rFonts w:asciiTheme="minorHAnsi" w:hAnsiTheme="minorHAnsi" w:cs="Arial"/>
          <w:sz w:val="22"/>
          <w:szCs w:val="22"/>
          <w:u w:val="single"/>
        </w:rPr>
        <w:t>capacitación</w:t>
      </w:r>
      <w:r w:rsidRPr="00EC183E">
        <w:rPr>
          <w:rFonts w:asciiTheme="minorHAnsi" w:hAnsiTheme="minorHAnsi" w:cs="Arial"/>
          <w:sz w:val="22"/>
          <w:szCs w:val="22"/>
        </w:rPr>
        <w:t>.-</w:t>
      </w:r>
      <w:proofErr w:type="gramEnd"/>
      <w:r w:rsidRPr="00EC183E">
        <w:rPr>
          <w:rFonts w:asciiTheme="minorHAnsi" w:hAnsiTheme="minorHAnsi" w:cs="Arial"/>
          <w:sz w:val="22"/>
          <w:szCs w:val="22"/>
        </w:rPr>
        <w:t xml:space="preserve"> </w:t>
      </w:r>
      <w:r w:rsidR="00405E6E" w:rsidRPr="00EC183E">
        <w:rPr>
          <w:rFonts w:asciiTheme="minorHAnsi" w:hAnsiTheme="minorHAnsi" w:cs="Arial"/>
          <w:sz w:val="22"/>
          <w:szCs w:val="22"/>
        </w:rPr>
        <w:t>Se</w:t>
      </w:r>
      <w:r w:rsidRPr="00EC183E">
        <w:rPr>
          <w:rFonts w:asciiTheme="minorHAnsi" w:hAnsiTheme="minorHAnsi" w:cs="Arial"/>
          <w:sz w:val="22"/>
          <w:szCs w:val="22"/>
        </w:rPr>
        <w:t xml:space="preserve"> calificará</w:t>
      </w:r>
      <w:r w:rsidR="0057582C" w:rsidRPr="00EC183E">
        <w:rPr>
          <w:rFonts w:asciiTheme="minorHAnsi" w:hAnsiTheme="minorHAnsi" w:cs="Arial"/>
          <w:sz w:val="22"/>
          <w:szCs w:val="22"/>
        </w:rPr>
        <w:t xml:space="preserve"> con base en </w:t>
      </w:r>
      <w:r w:rsidRPr="00EC183E">
        <w:rPr>
          <w:rFonts w:asciiTheme="minorHAnsi" w:hAnsiTheme="minorHAnsi" w:cs="Arial"/>
          <w:sz w:val="22"/>
          <w:szCs w:val="22"/>
        </w:rPr>
        <w:t xml:space="preserve">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F80DFA" w:rsidRPr="00EC183E" w:rsidRDefault="00F80DFA" w:rsidP="00F45464">
      <w:pPr>
        <w:autoSpaceDE w:val="0"/>
        <w:autoSpaceDN w:val="0"/>
        <w:adjustRightInd w:val="0"/>
        <w:spacing w:after="0" w:line="240" w:lineRule="auto"/>
        <w:ind w:left="284" w:hanging="284"/>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Resultados de procesos de </w:t>
      </w:r>
      <w:proofErr w:type="gramStart"/>
      <w:r w:rsidRPr="00EC183E">
        <w:rPr>
          <w:rFonts w:asciiTheme="minorHAnsi" w:hAnsiTheme="minorHAnsi" w:cs="Arial"/>
          <w:sz w:val="22"/>
          <w:szCs w:val="22"/>
          <w:u w:val="single"/>
        </w:rPr>
        <w:t>certificación</w:t>
      </w:r>
      <w:r w:rsidRPr="00EC183E">
        <w:rPr>
          <w:rFonts w:asciiTheme="minorHAnsi" w:hAnsiTheme="minorHAnsi" w:cs="Arial"/>
          <w:sz w:val="22"/>
          <w:szCs w:val="22"/>
        </w:rPr>
        <w:t>.-</w:t>
      </w:r>
      <w:proofErr w:type="gramEnd"/>
      <w:r w:rsidRPr="00EC183E">
        <w:rPr>
          <w:rFonts w:asciiTheme="minorHAnsi" w:hAnsiTheme="minorHAnsi" w:cs="Arial"/>
          <w:sz w:val="22"/>
          <w:szCs w:val="22"/>
        </w:rPr>
        <w:t xml:space="preserve"> </w:t>
      </w:r>
      <w:r w:rsidR="00405E6E" w:rsidRPr="00EC183E">
        <w:rPr>
          <w:rFonts w:asciiTheme="minorHAnsi" w:hAnsiTheme="minorHAnsi" w:cs="Arial"/>
          <w:sz w:val="22"/>
          <w:szCs w:val="22"/>
        </w:rPr>
        <w:t>S</w:t>
      </w:r>
      <w:r w:rsidRPr="00EC183E">
        <w:rPr>
          <w:rFonts w:asciiTheme="minorHAnsi" w:hAnsiTheme="minorHAnsi" w:cs="Arial"/>
          <w:sz w:val="22"/>
          <w:szCs w:val="22"/>
        </w:rPr>
        <w:t>e calificará</w:t>
      </w:r>
      <w:r w:rsidR="00405E6E" w:rsidRPr="00EC183E">
        <w:rPr>
          <w:rFonts w:asciiTheme="minorHAnsi" w:hAnsiTheme="minorHAnsi" w:cs="Arial"/>
          <w:sz w:val="22"/>
          <w:szCs w:val="22"/>
        </w:rPr>
        <w:t xml:space="preserve"> a travé</w:t>
      </w:r>
      <w:r w:rsidRPr="00EC183E">
        <w:rPr>
          <w:rFonts w:asciiTheme="minorHAnsi" w:hAnsiTheme="minorHAnsi" w:cs="Arial"/>
          <w:sz w:val="22"/>
          <w:szCs w:val="22"/>
        </w:rPr>
        <w:t xml:space="preserve">s del número de capacidades profesionales certificadas vigentes logradas por los servidores públicos de carrera titulares en puestos sujetos al Servicio Profesional de Carrera. </w:t>
      </w:r>
    </w:p>
    <w:p w:rsidR="00F80DFA" w:rsidRPr="00EC183E" w:rsidRDefault="00F80DFA" w:rsidP="00F45464">
      <w:pPr>
        <w:autoSpaceDE w:val="0"/>
        <w:autoSpaceDN w:val="0"/>
        <w:adjustRightInd w:val="0"/>
        <w:spacing w:after="0" w:line="240" w:lineRule="auto"/>
        <w:ind w:left="284" w:hanging="284"/>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proofErr w:type="gramStart"/>
      <w:r w:rsidRPr="00EC183E">
        <w:rPr>
          <w:rFonts w:asciiTheme="minorHAnsi" w:hAnsiTheme="minorHAnsi" w:cs="Arial"/>
          <w:sz w:val="22"/>
          <w:szCs w:val="22"/>
          <w:u w:val="single"/>
        </w:rPr>
        <w:t>Logros</w:t>
      </w:r>
      <w:r w:rsidRPr="00EC183E">
        <w:rPr>
          <w:rFonts w:asciiTheme="minorHAnsi" w:hAnsiTheme="minorHAnsi" w:cs="Arial"/>
          <w:sz w:val="22"/>
          <w:szCs w:val="22"/>
        </w:rPr>
        <w:t>.-</w:t>
      </w:r>
      <w:proofErr w:type="gramEnd"/>
      <w:r w:rsidRPr="00EC183E">
        <w:rPr>
          <w:rFonts w:asciiTheme="minorHAnsi" w:hAnsiTheme="minorHAnsi" w:cs="Arial"/>
          <w:sz w:val="22"/>
          <w:szCs w:val="22"/>
        </w:rPr>
        <w:t xml:space="preserve"> </w:t>
      </w:r>
      <w:r w:rsidR="008523F1" w:rsidRPr="00EC183E">
        <w:rPr>
          <w:rFonts w:asciiTheme="minorHAnsi" w:hAnsiTheme="minorHAnsi" w:cs="Arial"/>
          <w:sz w:val="22"/>
          <w:szCs w:val="22"/>
        </w:rPr>
        <w:t>S</w:t>
      </w:r>
      <w:r w:rsidRPr="00EC183E">
        <w:rPr>
          <w:rFonts w:asciiTheme="minorHAnsi" w:hAnsiTheme="minorHAnsi" w:cs="Arial"/>
          <w:sz w:val="22"/>
          <w:szCs w:val="22"/>
        </w:rPr>
        <w:t xml:space="preserve">e refiere al alcance de un objetivo relevante de la o 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en su labor o campo de trabajo, a través de aportaciones que mejoraron, facilitaron, optimizaron o fortalecieron las funciones de su área de trabajo, el logro de metas estratégicas o </w:t>
      </w:r>
      <w:r w:rsidR="00265704" w:rsidRPr="00EC183E">
        <w:rPr>
          <w:rFonts w:asciiTheme="minorHAnsi" w:hAnsiTheme="minorHAnsi" w:cs="Arial"/>
          <w:sz w:val="22"/>
          <w:szCs w:val="22"/>
        </w:rPr>
        <w:t xml:space="preserve">que </w:t>
      </w:r>
      <w:r w:rsidRPr="00EC183E">
        <w:rPr>
          <w:rFonts w:asciiTheme="minorHAnsi" w:hAnsiTheme="minorHAnsi" w:cs="Arial"/>
          <w:sz w:val="22"/>
          <w:szCs w:val="22"/>
        </w:rPr>
        <w:t xml:space="preserve">aportaron beneficio a la ciudadanía, sin generar presiones presupuestales adicionales, ni perjudicar o afectar negativamente los objetivos de otra área, unidad responsable o de negocios. De manera </w:t>
      </w:r>
      <w:r w:rsidRPr="00EC183E">
        <w:rPr>
          <w:rFonts w:asciiTheme="minorHAnsi" w:hAnsiTheme="minorHAnsi" w:cs="Arial"/>
          <w:sz w:val="22"/>
          <w:szCs w:val="22"/>
        </w:rPr>
        <w:lastRenderedPageBreak/>
        <w:t xml:space="preserve">específica, se calificarán a través del número de logros obtenidos por 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w:t>
      </w:r>
      <w:r w:rsidR="008523F1" w:rsidRPr="00EC183E">
        <w:rPr>
          <w:rFonts w:asciiTheme="minorHAnsi" w:hAnsiTheme="minorHAnsi" w:cs="Arial"/>
          <w:sz w:val="22"/>
          <w:szCs w:val="22"/>
        </w:rPr>
        <w:t>Se considerarán como logros</w:t>
      </w:r>
      <w:r w:rsidRPr="00EC183E">
        <w:rPr>
          <w:rFonts w:asciiTheme="minorHAnsi" w:hAnsiTheme="minorHAnsi" w:cs="Arial"/>
          <w:sz w:val="22"/>
          <w:szCs w:val="22"/>
        </w:rPr>
        <w:t xml:space="preserve"> los siguientes: </w:t>
      </w:r>
    </w:p>
    <w:p w:rsidR="00F45464" w:rsidRPr="00EC183E" w:rsidRDefault="00F45464" w:rsidP="00F45464">
      <w:pPr>
        <w:pStyle w:val="Prrafodelista"/>
        <w:rPr>
          <w:rFonts w:asciiTheme="minorHAnsi" w:hAnsiTheme="minorHAnsi" w:cs="Arial"/>
          <w:sz w:val="22"/>
          <w:szCs w:val="22"/>
        </w:rPr>
      </w:pPr>
    </w:p>
    <w:p w:rsidR="00F80DFA" w:rsidRPr="00EC183E" w:rsidRDefault="00F80DFA" w:rsidP="00F45464">
      <w:pPr>
        <w:pStyle w:val="Prrafodelista"/>
        <w:numPr>
          <w:ilvl w:val="0"/>
          <w:numId w:val="12"/>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Certificaciones en competencias laborales o en habilidades profesionales distintas a las consideradas para el Servicio Profesional de Carrera. </w:t>
      </w:r>
    </w:p>
    <w:p w:rsidR="00F80DFA" w:rsidRPr="00EC183E" w:rsidRDefault="00F80DFA" w:rsidP="00F45464">
      <w:pPr>
        <w:pStyle w:val="Prrafodelista"/>
        <w:numPr>
          <w:ilvl w:val="0"/>
          <w:numId w:val="12"/>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Publicaciones especializadas (gacetas, revistas, prensa o libros) relacionados a su campo de experiencia. </w:t>
      </w:r>
    </w:p>
    <w:p w:rsidR="00F80DFA" w:rsidRPr="00EC183E" w:rsidRDefault="00F80DFA" w:rsidP="00F45464">
      <w:pPr>
        <w:pStyle w:val="Prrafodelista"/>
        <w:numPr>
          <w:ilvl w:val="0"/>
          <w:numId w:val="12"/>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Otras que al efecto establezca la Dirección General de Desarrollo Humano y Servicio Profesional de Carrera de la Secretaría de la Función Pública. En ningún caso se considerarán logros de tipo político o religioso. </w:t>
      </w:r>
    </w:p>
    <w:p w:rsidR="00F80DFA" w:rsidRPr="00EC183E" w:rsidRDefault="00F80DFA" w:rsidP="00F80DFA">
      <w:pPr>
        <w:autoSpaceDE w:val="0"/>
        <w:autoSpaceDN w:val="0"/>
        <w:adjustRightInd w:val="0"/>
        <w:spacing w:after="0" w:line="240" w:lineRule="auto"/>
        <w:ind w:left="1134" w:hanging="141"/>
        <w:jc w:val="both"/>
        <w:rPr>
          <w:rFonts w:cs="Arial"/>
        </w:rPr>
      </w:pPr>
    </w:p>
    <w:p w:rsidR="00F80DFA" w:rsidRPr="00EC183E" w:rsidRDefault="00A360CD" w:rsidP="00F45464">
      <w:pPr>
        <w:pStyle w:val="Prrafodelista"/>
        <w:numPr>
          <w:ilvl w:val="0"/>
          <w:numId w:val="11"/>
        </w:numPr>
        <w:autoSpaceDE w:val="0"/>
        <w:autoSpaceDN w:val="0"/>
        <w:adjustRightInd w:val="0"/>
        <w:ind w:left="284" w:hanging="142"/>
        <w:jc w:val="both"/>
        <w:rPr>
          <w:rFonts w:asciiTheme="minorHAnsi" w:hAnsiTheme="minorHAnsi" w:cs="Arial"/>
          <w:sz w:val="22"/>
          <w:szCs w:val="22"/>
        </w:rPr>
      </w:pPr>
      <w:r w:rsidRPr="00EC183E">
        <w:rPr>
          <w:rFonts w:asciiTheme="minorHAnsi" w:hAnsiTheme="minorHAnsi" w:cs="Arial"/>
          <w:sz w:val="22"/>
          <w:szCs w:val="22"/>
          <w:u w:val="single"/>
        </w:rPr>
        <w:t>Distinciones</w:t>
      </w:r>
      <w:r w:rsidRPr="00EC183E">
        <w:rPr>
          <w:rFonts w:asciiTheme="minorHAnsi" w:hAnsiTheme="minorHAnsi" w:cs="Arial"/>
          <w:sz w:val="22"/>
          <w:szCs w:val="22"/>
        </w:rPr>
        <w:t>. -</w:t>
      </w:r>
      <w:r w:rsidR="00F80DFA" w:rsidRPr="00EC183E">
        <w:rPr>
          <w:rFonts w:asciiTheme="minorHAnsi" w:hAnsiTheme="minorHAnsi" w:cs="Arial"/>
          <w:sz w:val="22"/>
          <w:szCs w:val="22"/>
        </w:rPr>
        <w:t xml:space="preserve"> </w:t>
      </w:r>
      <w:r w:rsidR="008523F1" w:rsidRPr="00EC183E">
        <w:rPr>
          <w:rFonts w:asciiTheme="minorHAnsi" w:hAnsiTheme="minorHAnsi" w:cs="Arial"/>
          <w:sz w:val="22"/>
          <w:szCs w:val="22"/>
        </w:rPr>
        <w:t>Se</w:t>
      </w:r>
      <w:r w:rsidR="00F80DFA" w:rsidRPr="00EC183E">
        <w:rPr>
          <w:rFonts w:asciiTheme="minorHAnsi" w:hAnsiTheme="minorHAnsi" w:cs="Arial"/>
          <w:sz w:val="22"/>
          <w:szCs w:val="22"/>
        </w:rPr>
        <w:t xml:space="preserve"> refieren al honor o trato especial concedido a una persona por su labor, profesión o actividad individual. De manera específica, se calificarán a través del número de distinciones obtenidas, se considerará</w:t>
      </w:r>
      <w:r w:rsidR="008523F1" w:rsidRPr="00EC183E">
        <w:rPr>
          <w:rFonts w:asciiTheme="minorHAnsi" w:hAnsiTheme="minorHAnsi" w:cs="Arial"/>
          <w:sz w:val="22"/>
          <w:szCs w:val="22"/>
        </w:rPr>
        <w:t>n como una distinción</w:t>
      </w:r>
      <w:r w:rsidR="00F80DFA" w:rsidRPr="00EC183E">
        <w:rPr>
          <w:rFonts w:asciiTheme="minorHAnsi" w:hAnsiTheme="minorHAnsi" w:cs="Arial"/>
          <w:sz w:val="22"/>
          <w:szCs w:val="22"/>
        </w:rPr>
        <w:t xml:space="preserve"> las siguientes: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3"/>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Fungir como presidente (a), vicepresidente (a) o miembro (a) fundador (a) de Asociaciones u Organizaciones no Gubernamentales (Científicas, de Investigación, Gremiales, Estudiantiles o de Profesionistas). </w:t>
      </w:r>
    </w:p>
    <w:p w:rsidR="00F80DFA" w:rsidRPr="00EC183E" w:rsidRDefault="00F80DFA" w:rsidP="00F45464">
      <w:pPr>
        <w:pStyle w:val="Prrafodelista"/>
        <w:numPr>
          <w:ilvl w:val="0"/>
          <w:numId w:val="13"/>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Título Grado Académico Honoris Causa otorgado por Universidades o Instituciones de Educación Superior. </w:t>
      </w:r>
    </w:p>
    <w:p w:rsidR="00F80DFA" w:rsidRPr="00EC183E" w:rsidRDefault="00F80DFA" w:rsidP="00F45464">
      <w:pPr>
        <w:pStyle w:val="Prrafodelista"/>
        <w:numPr>
          <w:ilvl w:val="0"/>
          <w:numId w:val="13"/>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Graduación con Honores o con Distinción. </w:t>
      </w:r>
    </w:p>
    <w:p w:rsidR="00F80DFA" w:rsidRPr="00EC183E" w:rsidRDefault="00F80DFA" w:rsidP="00F45464">
      <w:pPr>
        <w:pStyle w:val="Prrafodelista"/>
        <w:numPr>
          <w:ilvl w:val="0"/>
          <w:numId w:val="13"/>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Otras que al efecto establezca la Dirección General de Desarrollo Humano y Servicio Profesional de Carrera, de la Secretaría de la Función Pública. En ningún caso se considerarán distinciones del tipo político o religioso.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Reconocimientos y </w:t>
      </w:r>
      <w:r w:rsidR="00C04C1A" w:rsidRPr="00EC183E">
        <w:rPr>
          <w:rFonts w:asciiTheme="minorHAnsi" w:hAnsiTheme="minorHAnsi" w:cs="Arial"/>
          <w:sz w:val="22"/>
          <w:szCs w:val="22"/>
          <w:u w:val="single"/>
        </w:rPr>
        <w:t>premios</w:t>
      </w:r>
      <w:r w:rsidR="00C04C1A" w:rsidRPr="00EC183E">
        <w:rPr>
          <w:rFonts w:asciiTheme="minorHAnsi" w:hAnsiTheme="minorHAnsi" w:cs="Arial"/>
          <w:sz w:val="22"/>
          <w:szCs w:val="22"/>
        </w:rPr>
        <w:t>. -</w:t>
      </w:r>
      <w:r w:rsidRPr="00EC183E">
        <w:rPr>
          <w:rFonts w:asciiTheme="minorHAnsi" w:hAnsiTheme="minorHAnsi" w:cs="Arial"/>
          <w:sz w:val="22"/>
          <w:szCs w:val="22"/>
        </w:rPr>
        <w:t xml:space="preserve"> </w:t>
      </w:r>
      <w:r w:rsidR="008523F1" w:rsidRPr="00EC183E">
        <w:rPr>
          <w:rFonts w:asciiTheme="minorHAnsi" w:hAnsiTheme="minorHAnsi" w:cs="Arial"/>
          <w:sz w:val="22"/>
          <w:szCs w:val="22"/>
        </w:rPr>
        <w:t>Se</w:t>
      </w:r>
      <w:r w:rsidRPr="00EC183E">
        <w:rPr>
          <w:rFonts w:asciiTheme="minorHAnsi" w:hAnsiTheme="minorHAnsi" w:cs="Arial"/>
          <w:sz w:val="22"/>
          <w:szCs w:val="22"/>
        </w:rPr>
        <w:t xml:space="preserve"> refieren a la recompensa o galardón otorgado por agradecimiento o reconocimiento al esfuerzo realizado por algún mérito o servicio en su labor, profesión o actividad individual. De manera específica, se calificarán a través del número de recon</w:t>
      </w:r>
      <w:r w:rsidR="008523F1" w:rsidRPr="00EC183E">
        <w:rPr>
          <w:rFonts w:asciiTheme="minorHAnsi" w:hAnsiTheme="minorHAnsi" w:cs="Arial"/>
          <w:sz w:val="22"/>
          <w:szCs w:val="22"/>
        </w:rPr>
        <w:t xml:space="preserve">ocimientos o premios obtenidos, </w:t>
      </w:r>
      <w:r w:rsidRPr="00EC183E">
        <w:rPr>
          <w:rFonts w:asciiTheme="minorHAnsi" w:hAnsiTheme="minorHAnsi" w:cs="Arial"/>
          <w:sz w:val="22"/>
          <w:szCs w:val="22"/>
        </w:rPr>
        <w:t xml:space="preserve">se considerará como un reconocimiento o premio los siguientes: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Premio otorgado a nombre </w:t>
      </w:r>
      <w:r w:rsidR="001D5218" w:rsidRPr="00EC183E">
        <w:rPr>
          <w:rFonts w:asciiTheme="minorHAnsi" w:hAnsiTheme="minorHAnsi" w:cs="Arial"/>
          <w:sz w:val="22"/>
          <w:szCs w:val="22"/>
        </w:rPr>
        <w:t xml:space="preserve">de </w:t>
      </w:r>
      <w:r w:rsidR="008523F1" w:rsidRPr="00EC183E">
        <w:rPr>
          <w:rFonts w:asciiTheme="minorHAnsi" w:hAnsiTheme="minorHAnsi" w:cs="Arial"/>
          <w:sz w:val="22"/>
          <w:szCs w:val="22"/>
        </w:rPr>
        <w:t>la o el</w:t>
      </w:r>
      <w:r w:rsidRPr="00EC183E">
        <w:rPr>
          <w:rFonts w:asciiTheme="minorHAnsi" w:hAnsiTheme="minorHAnsi" w:cs="Arial"/>
          <w:sz w:val="22"/>
          <w:szCs w:val="22"/>
        </w:rPr>
        <w:t xml:space="preserve"> aspirante. </w:t>
      </w: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Reconocimiento por colaboración, ponencias o trabajos de investigación a nombre de</w:t>
      </w:r>
      <w:r w:rsidR="001D5218" w:rsidRPr="00EC183E">
        <w:rPr>
          <w:rFonts w:asciiTheme="minorHAnsi" w:hAnsiTheme="minorHAnsi" w:cs="Arial"/>
          <w:sz w:val="22"/>
          <w:szCs w:val="22"/>
        </w:rPr>
        <w:t xml:space="preserve"> la o el</w:t>
      </w:r>
      <w:r w:rsidRPr="00EC183E">
        <w:rPr>
          <w:rFonts w:asciiTheme="minorHAnsi" w:hAnsiTheme="minorHAnsi" w:cs="Arial"/>
          <w:sz w:val="22"/>
          <w:szCs w:val="22"/>
        </w:rPr>
        <w:t xml:space="preserve"> aspirante en congresos, coloquios o equivalentes. </w:t>
      </w: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Reconocimiento o premio por antigüedad en el servicio público. </w:t>
      </w: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Primero, segundo o tercer lugar en competencias o certámenes públicos y abiertos. </w:t>
      </w: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F80DFA" w:rsidRPr="00EC183E" w:rsidRDefault="00F80DFA" w:rsidP="00F45464">
      <w:pPr>
        <w:pStyle w:val="Prrafodelista"/>
        <w:autoSpaceDE w:val="0"/>
        <w:autoSpaceDN w:val="0"/>
        <w:adjustRightInd w:val="0"/>
        <w:ind w:left="284" w:hanging="142"/>
        <w:contextualSpacing/>
        <w:jc w:val="both"/>
        <w:rPr>
          <w:rFonts w:asciiTheme="minorHAnsi" w:hAnsiTheme="minorHAnsi" w:cs="Arial"/>
          <w:sz w:val="22"/>
          <w:szCs w:val="22"/>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Actividad destacada en lo </w:t>
      </w:r>
      <w:r w:rsidR="00A360CD" w:rsidRPr="00EC183E">
        <w:rPr>
          <w:rFonts w:asciiTheme="minorHAnsi" w:hAnsiTheme="minorHAnsi" w:cs="Arial"/>
          <w:sz w:val="22"/>
          <w:szCs w:val="22"/>
          <w:u w:val="single"/>
        </w:rPr>
        <w:t>individual</w:t>
      </w:r>
      <w:r w:rsidR="00A360CD" w:rsidRPr="00EC183E">
        <w:rPr>
          <w:rFonts w:asciiTheme="minorHAnsi" w:hAnsiTheme="minorHAnsi" w:cs="Arial"/>
          <w:sz w:val="22"/>
          <w:szCs w:val="22"/>
        </w:rPr>
        <w:t>. -</w:t>
      </w:r>
      <w:r w:rsidRPr="00EC183E">
        <w:rPr>
          <w:rFonts w:asciiTheme="minorHAnsi" w:hAnsiTheme="minorHAnsi" w:cs="Arial"/>
          <w:sz w:val="22"/>
          <w:szCs w:val="22"/>
        </w:rPr>
        <w:t xml:space="preserve"> </w:t>
      </w:r>
      <w:r w:rsidR="008523F1" w:rsidRPr="00EC183E">
        <w:rPr>
          <w:rFonts w:asciiTheme="minorHAnsi" w:hAnsiTheme="minorHAnsi" w:cs="Arial"/>
          <w:sz w:val="22"/>
          <w:szCs w:val="22"/>
        </w:rPr>
        <w:t>S</w:t>
      </w:r>
      <w:r w:rsidRPr="00EC183E">
        <w:rPr>
          <w:rFonts w:asciiTheme="minorHAnsi" w:hAnsiTheme="minorHAnsi" w:cs="Arial"/>
          <w:sz w:val="22"/>
          <w:szCs w:val="22"/>
        </w:rPr>
        <w:t>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w:t>
      </w:r>
      <w:r w:rsidR="008523F1" w:rsidRPr="00EC183E">
        <w:rPr>
          <w:rFonts w:asciiTheme="minorHAnsi" w:hAnsiTheme="minorHAnsi" w:cs="Arial"/>
          <w:sz w:val="22"/>
          <w:szCs w:val="22"/>
        </w:rPr>
        <w:t>,</w:t>
      </w:r>
      <w:r w:rsidRPr="00EC183E">
        <w:rPr>
          <w:rFonts w:asciiTheme="minorHAnsi" w:hAnsiTheme="minorHAnsi" w:cs="Arial"/>
          <w:sz w:val="22"/>
          <w:szCs w:val="22"/>
        </w:rPr>
        <w:t xml:space="preserve"> se considera</w:t>
      </w:r>
      <w:r w:rsidR="008523F1" w:rsidRPr="00EC183E">
        <w:rPr>
          <w:rFonts w:asciiTheme="minorHAnsi" w:hAnsiTheme="minorHAnsi" w:cs="Arial"/>
          <w:sz w:val="22"/>
          <w:szCs w:val="22"/>
        </w:rPr>
        <w:t>rán como actividades destacadas</w:t>
      </w:r>
      <w:r w:rsidRPr="00EC183E">
        <w:rPr>
          <w:rFonts w:asciiTheme="minorHAnsi" w:hAnsiTheme="minorHAnsi" w:cs="Arial"/>
          <w:sz w:val="22"/>
          <w:szCs w:val="22"/>
        </w:rPr>
        <w:t xml:space="preserve"> las siguientes: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lastRenderedPageBreak/>
        <w:t xml:space="preserve">Título o grado académico en el extranjero con reconocimiento de validez oficial por la Secretaría de Educación Pública (apostillado). </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Patentes a nombre </w:t>
      </w:r>
      <w:r w:rsidR="008523F1" w:rsidRPr="00EC183E">
        <w:rPr>
          <w:rFonts w:asciiTheme="minorHAnsi" w:hAnsiTheme="minorHAnsi" w:cs="Arial"/>
          <w:sz w:val="22"/>
          <w:szCs w:val="22"/>
        </w:rPr>
        <w:t>la o el</w:t>
      </w:r>
      <w:r w:rsidRPr="00EC183E">
        <w:rPr>
          <w:rFonts w:asciiTheme="minorHAnsi" w:hAnsiTheme="minorHAnsi" w:cs="Arial"/>
          <w:sz w:val="22"/>
          <w:szCs w:val="22"/>
        </w:rPr>
        <w:t xml:space="preserve"> aspirante. </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Servicios o misiones en el extranjero.</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Derechos de autor a nombre </w:t>
      </w:r>
      <w:r w:rsidR="008523F1" w:rsidRPr="00EC183E">
        <w:rPr>
          <w:rFonts w:asciiTheme="minorHAnsi" w:hAnsiTheme="minorHAnsi" w:cs="Arial"/>
          <w:sz w:val="22"/>
          <w:szCs w:val="22"/>
        </w:rPr>
        <w:t>la o el</w:t>
      </w:r>
      <w:r w:rsidRPr="00EC183E">
        <w:rPr>
          <w:rFonts w:asciiTheme="minorHAnsi" w:hAnsiTheme="minorHAnsi" w:cs="Arial"/>
          <w:sz w:val="22"/>
          <w:szCs w:val="22"/>
        </w:rPr>
        <w:t xml:space="preserve"> aspirante. </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Servicios del volunt</w:t>
      </w:r>
      <w:r w:rsidR="008523F1" w:rsidRPr="00EC183E">
        <w:rPr>
          <w:rFonts w:asciiTheme="minorHAnsi" w:hAnsiTheme="minorHAnsi" w:cs="Arial"/>
          <w:sz w:val="22"/>
          <w:szCs w:val="22"/>
        </w:rPr>
        <w:t>ario, altruismo o filantropía (n</w:t>
      </w:r>
      <w:r w:rsidRPr="00EC183E">
        <w:rPr>
          <w:rFonts w:asciiTheme="minorHAnsi" w:hAnsiTheme="minorHAnsi" w:cs="Arial"/>
          <w:sz w:val="22"/>
          <w:szCs w:val="22"/>
        </w:rPr>
        <w:t xml:space="preserve">o incluye donativos). </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Otros </w:t>
      </w:r>
      <w:r w:rsidR="00A360CD" w:rsidRPr="00EC183E">
        <w:rPr>
          <w:rFonts w:asciiTheme="minorHAnsi" w:hAnsiTheme="minorHAnsi" w:cs="Arial"/>
          <w:sz w:val="22"/>
          <w:szCs w:val="22"/>
          <w:u w:val="single"/>
        </w:rPr>
        <w:t>estudios</w:t>
      </w:r>
      <w:r w:rsidR="00A360CD" w:rsidRPr="00EC183E">
        <w:rPr>
          <w:rFonts w:asciiTheme="minorHAnsi" w:hAnsiTheme="minorHAnsi" w:cs="Arial"/>
          <w:sz w:val="22"/>
          <w:szCs w:val="22"/>
        </w:rPr>
        <w:t>. -</w:t>
      </w:r>
      <w:r w:rsidRPr="00EC183E">
        <w:rPr>
          <w:rFonts w:asciiTheme="minorHAnsi" w:hAnsiTheme="minorHAnsi" w:cs="Arial"/>
          <w:sz w:val="22"/>
          <w:szCs w:val="22"/>
        </w:rPr>
        <w:t xml:space="preserve">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F80DFA" w:rsidRPr="00EC183E" w:rsidRDefault="00F80DFA" w:rsidP="00F80DFA">
      <w:pPr>
        <w:spacing w:after="0" w:line="240" w:lineRule="auto"/>
        <w:jc w:val="both"/>
        <w:rPr>
          <w:rFonts w:cs="Arial"/>
          <w:b/>
        </w:rPr>
      </w:pPr>
    </w:p>
    <w:p w:rsidR="00F80DFA" w:rsidRPr="00EC183E" w:rsidRDefault="00F45464" w:rsidP="00F80DFA">
      <w:pPr>
        <w:spacing w:after="0" w:line="240" w:lineRule="auto"/>
        <w:jc w:val="both"/>
        <w:rPr>
          <w:rFonts w:cs="Arial"/>
          <w:b/>
        </w:rPr>
      </w:pPr>
      <w:r w:rsidRPr="00EC183E">
        <w:rPr>
          <w:rFonts w:cs="Arial"/>
          <w:b/>
        </w:rPr>
        <w:t>DESCARTE</w:t>
      </w:r>
    </w:p>
    <w:p w:rsidR="00F80DFA" w:rsidRPr="00EC183E" w:rsidRDefault="00F80DFA" w:rsidP="00F80DFA">
      <w:pPr>
        <w:spacing w:after="0" w:line="240" w:lineRule="auto"/>
        <w:jc w:val="both"/>
        <w:rPr>
          <w:rFonts w:cs="Arial"/>
        </w:rPr>
      </w:pPr>
      <w:r w:rsidRPr="00EC183E">
        <w:rPr>
          <w:rFonts w:cs="Arial"/>
          <w:b/>
        </w:rPr>
        <w:t>Será motivo de descarte no presentar en el cotejo documental, original legible o copia certificada de la documentación</w:t>
      </w:r>
      <w:r w:rsidRPr="00EC183E">
        <w:rPr>
          <w:rFonts w:cs="Arial"/>
        </w:rPr>
        <w:t xml:space="preserve"> </w:t>
      </w:r>
      <w:r w:rsidRPr="00EC183E">
        <w:rPr>
          <w:rFonts w:cs="Arial"/>
          <w:b/>
        </w:rPr>
        <w:t>que se enuncia,</w:t>
      </w:r>
      <w:r w:rsidRPr="00EC183E">
        <w:rPr>
          <w:rFonts w:cs="Arial"/>
        </w:rPr>
        <w:t xml:space="preserve"> no obstante que hayan acreditado las evaluaciones de conocimientos y habilidades.</w:t>
      </w:r>
    </w:p>
    <w:p w:rsidR="00F80DFA" w:rsidRPr="00EC183E" w:rsidRDefault="00F80DFA" w:rsidP="00F80DFA">
      <w:pPr>
        <w:spacing w:after="0" w:line="240" w:lineRule="auto"/>
        <w:jc w:val="both"/>
        <w:rPr>
          <w:rFonts w:cs="Arial"/>
        </w:rPr>
      </w:pP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Identificación oficial vigente.</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Currículum de TrabajaEn.</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Clave Única de Registro de Población (CURP).</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Acta de Nacimiento y/o forma migratoria FM3, emitida por el Instituto Nacional de Migración de la Secretaría de Gobernación.</w:t>
      </w:r>
    </w:p>
    <w:p w:rsidR="00923578" w:rsidRPr="00EC183E" w:rsidRDefault="00923578"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Cartilla de Identidad del Servicio Militar Nacional y Hoja de Liberación (</w:t>
      </w:r>
      <w:r w:rsidRPr="00EC183E">
        <w:rPr>
          <w:rFonts w:asciiTheme="minorHAnsi" w:eastAsiaTheme="minorHAnsi" w:hAnsiTheme="minorHAnsi" w:cs="Arial"/>
          <w:b/>
          <w:sz w:val="22"/>
          <w:szCs w:val="22"/>
        </w:rPr>
        <w:t>Hombres,</w:t>
      </w:r>
      <w:r w:rsidRPr="00EC183E">
        <w:rPr>
          <w:rFonts w:asciiTheme="minorHAnsi" w:eastAsiaTheme="minorHAnsi" w:hAnsiTheme="minorHAnsi" w:cs="Arial"/>
          <w:sz w:val="22"/>
          <w:szCs w:val="22"/>
        </w:rPr>
        <w:t xml:space="preserve"> hasta 40 años).</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No cumplir con el requisito de escolaridad.</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Título o cédula profesional en caso de que el perfil requiera TITULADO o acta del examen profesional debidamente firmada y emitida por la institución educativa correspondiente.</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La no presentación del historial académico con 100% de créditos, en el caso de que el perfil requiera PASANTE y CARRERA TERMINADA. </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No acreditar los años de experiencia laboral</w:t>
      </w:r>
      <w:r w:rsidR="00D004CF" w:rsidRPr="00EC183E">
        <w:rPr>
          <w:rFonts w:asciiTheme="minorHAnsi" w:eastAsiaTheme="minorHAnsi" w:hAnsiTheme="minorHAnsi" w:cs="Arial"/>
          <w:sz w:val="22"/>
          <w:szCs w:val="22"/>
        </w:rPr>
        <w:t xml:space="preserve"> requeridos por el perfil del puesto</w:t>
      </w:r>
      <w:r w:rsidRPr="00EC183E">
        <w:rPr>
          <w:rFonts w:asciiTheme="minorHAnsi" w:eastAsiaTheme="minorHAnsi" w:hAnsiTheme="minorHAnsi" w:cs="Arial"/>
          <w:sz w:val="22"/>
          <w:szCs w:val="22"/>
        </w:rPr>
        <w:t>.</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Evaluaciones al Desempeño señaladas en el número </w:t>
      </w:r>
      <w:r w:rsidR="00BB5280" w:rsidRPr="00EC183E">
        <w:rPr>
          <w:rFonts w:asciiTheme="minorHAnsi" w:eastAsiaTheme="minorHAnsi" w:hAnsiTheme="minorHAnsi" w:cs="Arial"/>
          <w:sz w:val="22"/>
          <w:szCs w:val="22"/>
        </w:rPr>
        <w:t>10</w:t>
      </w:r>
      <w:r w:rsidRPr="00EC183E">
        <w:rPr>
          <w:rFonts w:asciiTheme="minorHAnsi" w:eastAsiaTheme="minorHAnsi" w:hAnsiTheme="minorHAnsi" w:cs="Arial"/>
          <w:sz w:val="22"/>
          <w:szCs w:val="22"/>
        </w:rPr>
        <w:t xml:space="preserve"> de la Etapa I</w:t>
      </w:r>
      <w:r w:rsidR="00BB5280" w:rsidRPr="00EC183E">
        <w:rPr>
          <w:rFonts w:asciiTheme="minorHAnsi" w:eastAsiaTheme="minorHAnsi" w:hAnsiTheme="minorHAnsi" w:cs="Arial"/>
          <w:sz w:val="22"/>
          <w:szCs w:val="22"/>
        </w:rPr>
        <w:t>I</w:t>
      </w:r>
      <w:r w:rsidRPr="00EC183E">
        <w:rPr>
          <w:rFonts w:asciiTheme="minorHAnsi" w:eastAsiaTheme="minorHAnsi" w:hAnsiTheme="minorHAnsi" w:cs="Arial"/>
          <w:sz w:val="22"/>
          <w:szCs w:val="22"/>
        </w:rPr>
        <w:t xml:space="preserve">I de estas Bases de Participación. </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Presentarse fuera del horario programado, mismo que se les notifica a las y los aspirantes vía mensaje electrónico en el Sistema de Mensajes del portal TrabajaEn.</w:t>
      </w:r>
    </w:p>
    <w:p w:rsidR="00F80DFA" w:rsidRPr="00EC183E" w:rsidRDefault="00F80DFA" w:rsidP="00F80DFA">
      <w:pPr>
        <w:spacing w:after="0" w:line="240" w:lineRule="auto"/>
        <w:jc w:val="both"/>
        <w:rPr>
          <w:rFonts w:cs="Arial"/>
          <w:b/>
          <w:i/>
        </w:rPr>
      </w:pPr>
    </w:p>
    <w:p w:rsidR="00F80DFA" w:rsidRPr="00EC183E" w:rsidRDefault="00F80DFA" w:rsidP="00F80DFA">
      <w:pPr>
        <w:jc w:val="both"/>
        <w:rPr>
          <w:rFonts w:cs="Arial"/>
          <w:i/>
        </w:rPr>
      </w:pPr>
      <w:r w:rsidRPr="00EC183E">
        <w:rPr>
          <w:rFonts w:cs="Arial"/>
          <w:b/>
          <w:i/>
        </w:rPr>
        <w:t>NOTA:</w:t>
      </w:r>
      <w:r w:rsidRPr="00EC183E">
        <w:rPr>
          <w:rFonts w:cs="Arial"/>
          <w:i/>
        </w:rPr>
        <w:t xml:space="preserve"> Si durante la aplicación, se detectan inconsistencias en el RFC y/o la CURP, de la/</w:t>
      </w:r>
      <w:proofErr w:type="gramStart"/>
      <w:r w:rsidRPr="00EC183E">
        <w:rPr>
          <w:rFonts w:cs="Arial"/>
          <w:i/>
        </w:rPr>
        <w:t>el candidata</w:t>
      </w:r>
      <w:proofErr w:type="gramEnd"/>
      <w:r w:rsidRPr="00EC183E">
        <w:rPr>
          <w:rFonts w:cs="Arial"/>
          <w:i/>
        </w:rPr>
        <w:t xml:space="preserve">(o), éste deberá realizar la solicitud de corrección de datos ante la Secretaría de la Función Pública a los correos electrónicos </w:t>
      </w:r>
      <w:r w:rsidRPr="00EC183E">
        <w:rPr>
          <w:rStyle w:val="Hipervnculo"/>
          <w:rFonts w:eastAsia="Times New Roman" w:cs="Arial"/>
          <w:i/>
          <w:lang w:eastAsia="es-MX"/>
        </w:rPr>
        <w:t>acervantes@funcionpublica.gob.mx</w:t>
      </w:r>
      <w:r w:rsidRPr="00EC183E">
        <w:rPr>
          <w:rFonts w:cs="Arial"/>
          <w:i/>
        </w:rPr>
        <w:t xml:space="preserve"> o </w:t>
      </w:r>
      <w:r w:rsidRPr="00EC183E">
        <w:rPr>
          <w:rStyle w:val="Hipervnculo"/>
          <w:rFonts w:eastAsia="Times New Roman" w:cs="Arial"/>
          <w:i/>
          <w:lang w:eastAsia="es-MX"/>
        </w:rPr>
        <w:t>jmmartinez@funcionpublica.gob.mx</w:t>
      </w:r>
      <w:r w:rsidRPr="00EC183E">
        <w:rPr>
          <w:rFonts w:cs="Arial"/>
          <w:i/>
        </w:rPr>
        <w:t xml:space="preserve"> anexando los siguientes documentos: Credencial del IFE, Cédula Fiscal y CURP. En caso de que al inicio de la Etapa III no se presenten las evidencias documentales de las correcciones respectivas, se procederá a descartar a la/</w:t>
      </w:r>
      <w:proofErr w:type="gramStart"/>
      <w:r w:rsidRPr="00EC183E">
        <w:rPr>
          <w:rFonts w:cs="Arial"/>
          <w:i/>
        </w:rPr>
        <w:t>el candidata</w:t>
      </w:r>
      <w:proofErr w:type="gramEnd"/>
      <w:r w:rsidRPr="00EC183E">
        <w:rPr>
          <w:rFonts w:cs="Arial"/>
          <w:i/>
        </w:rPr>
        <w:t>(o).</w:t>
      </w:r>
    </w:p>
    <w:p w:rsidR="00F80DFA" w:rsidRPr="00EC183E" w:rsidRDefault="00F80DFA" w:rsidP="000775C8">
      <w:pPr>
        <w:spacing w:line="240" w:lineRule="auto"/>
        <w:jc w:val="both"/>
        <w:rPr>
          <w:rFonts w:cs="Arial"/>
        </w:rPr>
      </w:pPr>
      <w:r w:rsidRPr="00EC183E">
        <w:rPr>
          <w:rFonts w:cs="Arial"/>
        </w:rPr>
        <w:t xml:space="preserve">No se aceptarán documentos en otro día o momento diferente al indicado en el mensaje que se envía a las y los aspirantes a su cuenta de </w:t>
      </w:r>
      <w:hyperlink r:id="rId13" w:history="1">
        <w:r w:rsidR="000775C8" w:rsidRPr="00EC183E">
          <w:rPr>
            <w:rStyle w:val="Hipervnculo"/>
            <w:rFonts w:eastAsia="Times New Roman"/>
            <w:lang w:eastAsia="es-MX"/>
          </w:rPr>
          <w:t>www.trabajaen.gob.mx</w:t>
        </w:r>
      </w:hyperlink>
      <w:r w:rsidR="000775C8" w:rsidRPr="00EC183E">
        <w:rPr>
          <w:rStyle w:val="Hipervnculo"/>
          <w:rFonts w:eastAsia="Times New Roman"/>
          <w:u w:val="none"/>
          <w:lang w:eastAsia="es-MX"/>
        </w:rPr>
        <w:t xml:space="preserve"> </w:t>
      </w:r>
      <w:r w:rsidRPr="00EC183E">
        <w:rPr>
          <w:rStyle w:val="Hipervnculo"/>
          <w:rFonts w:eastAsia="Times New Roman"/>
          <w:color w:val="auto"/>
          <w:u w:val="none"/>
          <w:lang w:eastAsia="es-MX"/>
        </w:rPr>
        <w:t>.</w:t>
      </w:r>
      <w:r w:rsidRPr="00EC183E">
        <w:rPr>
          <w:rFonts w:cs="Arial"/>
        </w:rPr>
        <w:t xml:space="preserve"> Si no se presenta la documentación requerida en el momento señalado, la (el) aspirante será descartada(o) </w:t>
      </w:r>
      <w:r w:rsidRPr="00EC183E">
        <w:rPr>
          <w:rFonts w:cs="Arial"/>
        </w:rPr>
        <w:lastRenderedPageBreak/>
        <w:t xml:space="preserve">inmediatamente del concurso, no obstante que haya acreditado las evaluaciones correspondientes. Es importante señalar, que cualquier inconsistencia en la documentación presentada y/o en la información registrada en el sistema de </w:t>
      </w:r>
      <w:r w:rsidRPr="00C04C1A">
        <w:rPr>
          <w:rFonts w:cs="Arial"/>
          <w:b/>
        </w:rPr>
        <w:t>TrabajaEn</w:t>
      </w:r>
      <w:r w:rsidRPr="00EC183E">
        <w:rPr>
          <w:rFonts w:cs="Arial"/>
        </w:rPr>
        <w:t>, será motivo de descarte.</w:t>
      </w:r>
    </w:p>
    <w:p w:rsidR="00F80DFA" w:rsidRPr="00EC183E" w:rsidRDefault="00F80DFA" w:rsidP="00F80DFA">
      <w:pPr>
        <w:autoSpaceDE w:val="0"/>
        <w:autoSpaceDN w:val="0"/>
        <w:adjustRightInd w:val="0"/>
        <w:spacing w:after="0" w:line="240" w:lineRule="auto"/>
        <w:jc w:val="both"/>
        <w:rPr>
          <w:rFonts w:cs="Arial"/>
        </w:rPr>
      </w:pPr>
      <w:r w:rsidRPr="00EC183E">
        <w:rPr>
          <w:rFonts w:cs="Arial"/>
        </w:rPr>
        <w:t xml:space="preserve">De conformidad con el numeral 220 de las </w:t>
      </w:r>
      <w:r w:rsidRPr="00EC183E">
        <w:rPr>
          <w:rFonts w:cs="Arial"/>
          <w:b/>
        </w:rPr>
        <w:t>DRHSPCMAAGRHOMSPC</w:t>
      </w:r>
      <w:r w:rsidRPr="00EC183E">
        <w:rPr>
          <w:rFonts w:cs="Arial"/>
        </w:rPr>
        <w:t xml:space="preserve">, para constatar la autenticidad de la información y documentación incorporada en </w:t>
      </w:r>
      <w:r w:rsidRPr="00C04C1A">
        <w:rPr>
          <w:rFonts w:cs="Arial"/>
          <w:b/>
        </w:rPr>
        <w:t>TrabajaEn</w:t>
      </w:r>
      <w:r w:rsidRPr="00EC183E">
        <w:rPr>
          <w:rFonts w:cs="Arial"/>
        </w:rPr>
        <w:t xml:space="preserve"> y aquella para acreditar la presente etapa, la Dirección de Planeación y Desarrollo del Capital Humano realizará consultas y compulsa de información en los registros públicos o acudirá directamente con las instancias y autoridades correspondientes.</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El </w:t>
      </w:r>
      <w:r w:rsidR="006A5F2D" w:rsidRPr="00EC183E">
        <w:rPr>
          <w:rFonts w:cs="Arial"/>
          <w:b/>
        </w:rPr>
        <w:t>CTS</w:t>
      </w:r>
      <w:r w:rsidR="003E71AB" w:rsidRPr="00EC183E">
        <w:rPr>
          <w:rFonts w:cs="Arial"/>
        </w:rPr>
        <w:t xml:space="preserve"> en la Secretaría de Cultura</w:t>
      </w:r>
      <w:r w:rsidRPr="00EC183E">
        <w:rPr>
          <w:rFonts w:cs="Arial"/>
        </w:rPr>
        <w:t xml:space="preserve"> se reserva el derecho de solicitar, en cualquier momento del proceso, la documentación o referencias que acrediten los datos registrados en la herramienta </w:t>
      </w:r>
      <w:r w:rsidRPr="00EC183E">
        <w:rPr>
          <w:rStyle w:val="Hipervnculo"/>
          <w:rFonts w:eastAsia="Times New Roman" w:cs="Arial"/>
          <w:u w:val="none"/>
          <w:lang w:eastAsia="es-MX"/>
        </w:rPr>
        <w:t>www.trabajaen.gob.mx</w:t>
      </w:r>
      <w:r w:rsidRPr="00EC183E">
        <w:rPr>
          <w:rFonts w:cs="Arial"/>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l</w:t>
      </w:r>
      <w:r w:rsidR="003E71AB" w:rsidRPr="00EC183E">
        <w:rPr>
          <w:rFonts w:cs="Arial"/>
        </w:rPr>
        <w:t>a</w:t>
      </w:r>
      <w:r w:rsidRPr="00EC183E">
        <w:rPr>
          <w:rFonts w:cs="Arial"/>
        </w:rPr>
        <w:t xml:space="preserve"> </w:t>
      </w:r>
      <w:r w:rsidR="003E71AB" w:rsidRPr="00EC183E">
        <w:rPr>
          <w:rFonts w:cs="Arial"/>
        </w:rPr>
        <w:t>Secretaría de Cultura</w:t>
      </w:r>
      <w:r w:rsidRPr="00EC183E">
        <w:rPr>
          <w:rFonts w:cs="Arial"/>
        </w:rPr>
        <w:t>, quien se reserva el derecho de ejecutar las acciones legales procedentes.</w:t>
      </w:r>
    </w:p>
    <w:p w:rsidR="006A5F2D" w:rsidRPr="00EC183E" w:rsidRDefault="006A5F2D" w:rsidP="00F80DFA">
      <w:pPr>
        <w:spacing w:after="0" w:line="240" w:lineRule="auto"/>
        <w:jc w:val="both"/>
        <w:rPr>
          <w:rFonts w:cs="Arial"/>
        </w:rPr>
      </w:pPr>
    </w:p>
    <w:tbl>
      <w:tblPr>
        <w:tblStyle w:val="Tablaconcuadrcula"/>
        <w:tblW w:w="5000" w:type="pct"/>
        <w:shd w:val="clear" w:color="auto" w:fill="D9D9D9" w:themeFill="background1" w:themeFillShade="D9"/>
        <w:tblLook w:val="04A0" w:firstRow="1" w:lastRow="0" w:firstColumn="1" w:lastColumn="0" w:noHBand="0" w:noVBand="1"/>
      </w:tblPr>
      <w:tblGrid>
        <w:gridCol w:w="8828"/>
      </w:tblGrid>
      <w:tr w:rsidR="00F80DFA" w:rsidRPr="00EC183E" w:rsidTr="00375745">
        <w:trPr>
          <w:trHeight w:val="424"/>
        </w:trPr>
        <w:tc>
          <w:tcPr>
            <w:tcW w:w="5000" w:type="pct"/>
            <w:shd w:val="clear" w:color="auto" w:fill="D9D9D9" w:themeFill="background1" w:themeFillShade="D9"/>
          </w:tcPr>
          <w:p w:rsidR="00F80DFA" w:rsidRPr="00EC183E" w:rsidRDefault="00F80DFA" w:rsidP="00CB36F4">
            <w:pPr>
              <w:pStyle w:val="Sinespaciado"/>
              <w:jc w:val="both"/>
              <w:rPr>
                <w:rFonts w:cs="Arial"/>
                <w:b/>
              </w:rPr>
            </w:pPr>
            <w:r w:rsidRPr="00EC183E">
              <w:rPr>
                <w:rFonts w:cs="Arial"/>
                <w:b/>
              </w:rPr>
              <w:t>ETAPA IV.</w:t>
            </w:r>
          </w:p>
          <w:p w:rsidR="00F80DFA" w:rsidRPr="00EC183E" w:rsidRDefault="00F80DFA" w:rsidP="00CB36F4">
            <w:pPr>
              <w:pStyle w:val="Sinespaciado"/>
              <w:jc w:val="both"/>
              <w:rPr>
                <w:rFonts w:cs="Arial"/>
                <w:b/>
              </w:rPr>
            </w:pPr>
            <w:r w:rsidRPr="00EC183E">
              <w:rPr>
                <w:rFonts w:cs="Arial"/>
                <w:b/>
              </w:rPr>
              <w:t xml:space="preserve">ENTREVISTA </w:t>
            </w:r>
          </w:p>
        </w:tc>
      </w:tr>
    </w:tbl>
    <w:p w:rsidR="00F80DFA" w:rsidRPr="00EC183E" w:rsidRDefault="00F80DFA" w:rsidP="00F80DFA">
      <w:pPr>
        <w:spacing w:after="0" w:line="240" w:lineRule="auto"/>
        <w:jc w:val="both"/>
        <w:rPr>
          <w:rFonts w:cs="Arial"/>
        </w:rPr>
      </w:pPr>
    </w:p>
    <w:p w:rsidR="00F80DFA" w:rsidRPr="00EC183E" w:rsidRDefault="008523F1" w:rsidP="00F80DFA">
      <w:pPr>
        <w:spacing w:after="0" w:line="240" w:lineRule="auto"/>
        <w:jc w:val="both"/>
        <w:rPr>
          <w:rFonts w:cs="Arial"/>
        </w:rPr>
      </w:pPr>
      <w:r w:rsidRPr="00EC183E">
        <w:rPr>
          <w:rFonts w:cs="Arial"/>
        </w:rPr>
        <w:t>De conformidad</w:t>
      </w:r>
      <w:r w:rsidR="00F80DFA" w:rsidRPr="00EC183E">
        <w:rPr>
          <w:rFonts w:cs="Arial"/>
        </w:rPr>
        <w:t xml:space="preserve"> </w:t>
      </w:r>
      <w:r w:rsidRPr="00EC183E">
        <w:rPr>
          <w:rFonts w:cs="Arial"/>
        </w:rPr>
        <w:t xml:space="preserve">con </w:t>
      </w:r>
      <w:r w:rsidR="00F80DFA" w:rsidRPr="00EC183E">
        <w:rPr>
          <w:rFonts w:cs="Arial"/>
        </w:rPr>
        <w:t xml:space="preserve">el párrafo segundo </w:t>
      </w:r>
      <w:r w:rsidR="006A5F2D" w:rsidRPr="00EC183E">
        <w:rPr>
          <w:rFonts w:cs="Arial"/>
        </w:rPr>
        <w:t>del a</w:t>
      </w:r>
      <w:r w:rsidR="00F80DFA" w:rsidRPr="00EC183E">
        <w:rPr>
          <w:rFonts w:cs="Arial"/>
        </w:rPr>
        <w:t xml:space="preserve">rtículo 36 del </w:t>
      </w:r>
      <w:r w:rsidR="00F80DFA" w:rsidRPr="00EC183E">
        <w:rPr>
          <w:rFonts w:cs="Arial"/>
          <w:b/>
        </w:rPr>
        <w:t>RLSPCAPF</w:t>
      </w:r>
      <w:r w:rsidRPr="00EC183E">
        <w:rPr>
          <w:rFonts w:cs="Arial"/>
        </w:rPr>
        <w:t xml:space="preserve"> </w:t>
      </w:r>
      <w:r w:rsidR="00F80DFA" w:rsidRPr="00EC183E">
        <w:rPr>
          <w:rFonts w:cs="Arial"/>
        </w:rPr>
        <w:t xml:space="preserve">“… El Comité Técnico de Selección, siguiendo el orden de prelación de los </w:t>
      </w:r>
      <w:r w:rsidR="00C730E0" w:rsidRPr="00EC183E">
        <w:rPr>
          <w:rFonts w:cs="Arial"/>
        </w:rPr>
        <w:t>aspirantes</w:t>
      </w:r>
      <w:r w:rsidR="00F80DFA" w:rsidRPr="00EC183E">
        <w:rPr>
          <w:rFonts w:cs="Arial"/>
        </w:rPr>
        <w:t>, establecerá el número de los aspirantes que pasan a la etapa de entrevista y elegirá de entre ellos, a los que considere aptos para el puesto de conformidad con los criterios de evaluación de la misma”.</w:t>
      </w:r>
    </w:p>
    <w:p w:rsidR="00F80DFA" w:rsidRPr="00EC183E" w:rsidRDefault="00F80DFA" w:rsidP="00F80DFA">
      <w:pPr>
        <w:spacing w:after="0" w:line="240" w:lineRule="auto"/>
        <w:jc w:val="both"/>
        <w:rPr>
          <w:rFonts w:cs="Arial"/>
        </w:rPr>
      </w:pPr>
    </w:p>
    <w:p w:rsidR="00F80DFA" w:rsidRPr="00EC183E" w:rsidRDefault="00913629" w:rsidP="00F80DFA">
      <w:pPr>
        <w:spacing w:after="0" w:line="240" w:lineRule="auto"/>
        <w:jc w:val="both"/>
        <w:rPr>
          <w:rFonts w:cs="Arial"/>
        </w:rPr>
      </w:pPr>
      <w:r w:rsidRPr="00EC183E">
        <w:rPr>
          <w:rFonts w:cs="Arial"/>
        </w:rPr>
        <w:t xml:space="preserve">De acuerdo a lo establecido en los numerales 225 y 226 del </w:t>
      </w:r>
      <w:r w:rsidRPr="00EC183E">
        <w:rPr>
          <w:rFonts w:cs="Arial"/>
          <w:b/>
        </w:rPr>
        <w:t>DRHSPCMAAGRHOMSPC</w:t>
      </w:r>
      <w:r w:rsidRPr="00EC183E">
        <w:rPr>
          <w:rFonts w:cs="Arial"/>
        </w:rPr>
        <w:t>, l</w:t>
      </w:r>
      <w:r w:rsidR="00F80DFA" w:rsidRPr="00EC183E">
        <w:rPr>
          <w:rFonts w:cs="Arial"/>
        </w:rPr>
        <w:t>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w:t>
      </w:r>
      <w:r w:rsidR="003E71AB" w:rsidRPr="00EC183E">
        <w:rPr>
          <w:rFonts w:cs="Arial"/>
        </w:rPr>
        <w:t>e puntuación establecidos en la Secretaría de Cultura</w:t>
      </w:r>
      <w:r w:rsidR="00F80DFA" w:rsidRPr="00EC183E">
        <w:rPr>
          <w:rFonts w:cs="Arial"/>
        </w:rPr>
        <w:t xml:space="preserve">, </w:t>
      </w:r>
    </w:p>
    <w:p w:rsidR="00F80DFA" w:rsidRPr="00EC183E" w:rsidRDefault="00F80DFA" w:rsidP="00F80DFA">
      <w:pPr>
        <w:spacing w:after="0" w:line="240" w:lineRule="auto"/>
        <w:jc w:val="both"/>
        <w:rPr>
          <w:rFonts w:cs="Arial"/>
        </w:rPr>
      </w:pPr>
    </w:p>
    <w:p w:rsidR="006C7375" w:rsidRPr="00EC183E" w:rsidRDefault="00F80DFA" w:rsidP="006C7375">
      <w:pPr>
        <w:spacing w:after="0" w:line="240" w:lineRule="auto"/>
        <w:jc w:val="both"/>
        <w:rPr>
          <w:rFonts w:cs="Arial"/>
        </w:rPr>
      </w:pPr>
      <w:r w:rsidRPr="00EC183E">
        <w:rPr>
          <w:rFonts w:cs="Arial"/>
        </w:rPr>
        <w:t xml:space="preserve">En caso de existir empate en el tercer lugar de acuerdo al orden de prelación, accederán a la etapa de Entrevista el primer lugar, el segundo lugar y la totalidad de candidatas(os) que compartan el tercer lugar. Cabe señalar, que el número que se continuará entrevistando, será como máximo de tres y solo en caso de no contar al menos con un(a) finalista de entre las(os) </w:t>
      </w:r>
      <w:r w:rsidR="006C7375" w:rsidRPr="00EC183E">
        <w:rPr>
          <w:rFonts w:cs="Arial"/>
        </w:rPr>
        <w:t>aspirantes ya</w:t>
      </w:r>
      <w:r w:rsidRPr="00EC183E">
        <w:rPr>
          <w:rFonts w:cs="Arial"/>
        </w:rPr>
        <w:t xml:space="preserve"> entrevistados.</w:t>
      </w:r>
    </w:p>
    <w:p w:rsidR="00F80DFA" w:rsidRPr="00EC183E" w:rsidRDefault="006C7375" w:rsidP="006C7375">
      <w:pPr>
        <w:spacing w:after="0" w:line="240" w:lineRule="auto"/>
        <w:jc w:val="both"/>
        <w:rPr>
          <w:rFonts w:cs="Arial"/>
        </w:rPr>
      </w:pPr>
      <w:r w:rsidRPr="00EC183E">
        <w:rPr>
          <w:rFonts w:cs="Arial"/>
        </w:rPr>
        <w:t>C</w:t>
      </w:r>
      <w:r w:rsidR="00F80DFA" w:rsidRPr="00EC183E">
        <w:rPr>
          <w:rFonts w:cs="Arial"/>
        </w:rPr>
        <w:t xml:space="preserve">on base en los numerales 228 y 229 del </w:t>
      </w:r>
      <w:r w:rsidR="00F80DFA" w:rsidRPr="00EC183E">
        <w:rPr>
          <w:rFonts w:cs="Arial"/>
          <w:b/>
        </w:rPr>
        <w:t>DRHSPCMAAGRHOMSPC,</w:t>
      </w:r>
      <w:r w:rsidR="00F80DFA" w:rsidRPr="00EC183E">
        <w:rPr>
          <w:rFonts w:cs="Arial"/>
        </w:rPr>
        <w:t xml:space="preserve"> el </w:t>
      </w:r>
      <w:r w:rsidR="006A5F2D" w:rsidRPr="00EC183E">
        <w:rPr>
          <w:rFonts w:cs="Arial"/>
          <w:b/>
        </w:rPr>
        <w:t>CTS</w:t>
      </w:r>
      <w:r w:rsidR="00F80DFA" w:rsidRPr="00EC183E">
        <w:rPr>
          <w:rFonts w:cs="Arial"/>
        </w:rPr>
        <w:t xml:space="preserve"> en la etapa de entrevista, verificará si el aspirante reúne el perfil y los requisitos para desempeñar el puesto, a través de preguntas y con base en las respuestas que proporciones la (el) aspirante, identificará las evidencias que le permitan en un primer momento considerarlo finalista y en segundo momento, incluso determinarle ganador del concurso, independientemente de la metodología de entrevista que se utilice. Los integrantes del </w:t>
      </w:r>
      <w:r w:rsidR="006A5F2D" w:rsidRPr="00EC183E">
        <w:rPr>
          <w:rFonts w:cs="Arial"/>
          <w:b/>
        </w:rPr>
        <w:t>CTS</w:t>
      </w:r>
      <w:r w:rsidR="00F80DFA" w:rsidRPr="00EC183E">
        <w:rPr>
          <w:rFonts w:cs="Arial"/>
        </w:rPr>
        <w:t xml:space="preserve">, formularán las mismas preguntas a cada uno de los </w:t>
      </w:r>
      <w:r w:rsidR="00C730E0" w:rsidRPr="00EC183E">
        <w:rPr>
          <w:rFonts w:cs="Arial"/>
        </w:rPr>
        <w:t>aspirantes</w:t>
      </w:r>
      <w:r w:rsidR="00F80DFA" w:rsidRPr="00EC183E">
        <w:rPr>
          <w:rFonts w:cs="Arial"/>
        </w:rPr>
        <w:t xml:space="preserve"> y deberán quedar asentadas al reporte individual de evaluación del </w:t>
      </w:r>
      <w:r w:rsidR="00C730E0" w:rsidRPr="00EC183E">
        <w:rPr>
          <w:rFonts w:cs="Arial"/>
        </w:rPr>
        <w:t>aspirante</w:t>
      </w:r>
      <w:r w:rsidR="00F80DFA" w:rsidRPr="00EC183E">
        <w:rPr>
          <w:rFonts w:cs="Arial"/>
        </w:rPr>
        <w:t xml:space="preserve">. </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lastRenderedPageBreak/>
        <w:t xml:space="preserve">La entrevista permitirá la interacción de cada uno de los miembros del </w:t>
      </w:r>
      <w:r w:rsidR="006A5F2D" w:rsidRPr="00EC183E">
        <w:rPr>
          <w:rFonts w:cs="Arial"/>
          <w:b/>
        </w:rPr>
        <w:t>CTS</w:t>
      </w:r>
      <w:r w:rsidRPr="00EC183E">
        <w:rPr>
          <w:rFonts w:cs="Arial"/>
        </w:rPr>
        <w:t xml:space="preserve"> o, en su caso, de los especialistas con los </w:t>
      </w:r>
      <w:r w:rsidR="00C730E0" w:rsidRPr="00EC183E">
        <w:rPr>
          <w:rFonts w:cs="Arial"/>
        </w:rPr>
        <w:t>aspirantes</w:t>
      </w:r>
      <w:r w:rsidRPr="00EC183E">
        <w:rPr>
          <w:rFonts w:cs="Arial"/>
        </w:rPr>
        <w:t xml:space="preserve">, a efecto de evitar que ésta se realice sólo por su Presidente o algún otro miembro. </w:t>
      </w:r>
    </w:p>
    <w:p w:rsidR="00F80DFA" w:rsidRPr="00EC183E" w:rsidRDefault="00F80DFA" w:rsidP="00F80DFA">
      <w:pPr>
        <w:pStyle w:val="Sinespaciado"/>
        <w:rPr>
          <w:rFonts w:cs="Arial"/>
          <w:b/>
          <w:u w:val="single"/>
        </w:rPr>
      </w:pPr>
    </w:p>
    <w:tbl>
      <w:tblPr>
        <w:tblStyle w:val="Tablaconcuadrcula"/>
        <w:tblW w:w="5000" w:type="pct"/>
        <w:shd w:val="clear" w:color="auto" w:fill="D9D9D9" w:themeFill="background1" w:themeFillShade="D9"/>
        <w:tblLook w:val="04A0" w:firstRow="1" w:lastRow="0" w:firstColumn="1" w:lastColumn="0" w:noHBand="0" w:noVBand="1"/>
      </w:tblPr>
      <w:tblGrid>
        <w:gridCol w:w="8828"/>
      </w:tblGrid>
      <w:tr w:rsidR="00F80DFA" w:rsidRPr="00EC183E" w:rsidTr="00375745">
        <w:trPr>
          <w:trHeight w:val="424"/>
        </w:trPr>
        <w:tc>
          <w:tcPr>
            <w:tcW w:w="5000" w:type="pct"/>
            <w:shd w:val="clear" w:color="auto" w:fill="D9D9D9" w:themeFill="background1" w:themeFillShade="D9"/>
          </w:tcPr>
          <w:p w:rsidR="00F80DFA" w:rsidRPr="00EC183E" w:rsidRDefault="00F80DFA" w:rsidP="00CB36F4">
            <w:pPr>
              <w:pStyle w:val="Sinespaciado"/>
              <w:rPr>
                <w:rFonts w:cs="Arial"/>
                <w:b/>
              </w:rPr>
            </w:pPr>
            <w:r w:rsidRPr="00EC183E">
              <w:rPr>
                <w:rFonts w:cs="Arial"/>
                <w:b/>
              </w:rPr>
              <w:t>ETAPA V.</w:t>
            </w:r>
          </w:p>
          <w:p w:rsidR="00F80DFA" w:rsidRPr="00EC183E" w:rsidRDefault="00F80DFA" w:rsidP="00CB36F4">
            <w:pPr>
              <w:pStyle w:val="Sinespaciado"/>
              <w:rPr>
                <w:rFonts w:cs="Arial"/>
                <w:b/>
              </w:rPr>
            </w:pPr>
            <w:r w:rsidRPr="00EC183E">
              <w:rPr>
                <w:rFonts w:cs="Arial"/>
                <w:b/>
              </w:rPr>
              <w:t>DETERMINACIÓN</w:t>
            </w:r>
          </w:p>
        </w:tc>
      </w:tr>
    </w:tbl>
    <w:p w:rsidR="00F80DFA" w:rsidRPr="00EC183E" w:rsidRDefault="00F80DFA" w:rsidP="00F80DFA">
      <w:pPr>
        <w:pStyle w:val="Sinespaciado"/>
        <w:jc w:val="both"/>
        <w:rPr>
          <w:rFonts w:cs="Arial"/>
          <w:b/>
          <w:u w:val="single"/>
        </w:rPr>
      </w:pPr>
    </w:p>
    <w:p w:rsidR="00F80DFA" w:rsidRPr="00EC183E" w:rsidRDefault="00F80DFA" w:rsidP="00F80DFA">
      <w:pPr>
        <w:spacing w:after="0" w:line="240" w:lineRule="auto"/>
        <w:jc w:val="both"/>
        <w:rPr>
          <w:rFonts w:cs="Arial"/>
          <w:b/>
        </w:rPr>
      </w:pPr>
      <w:r w:rsidRPr="00EC183E">
        <w:rPr>
          <w:rFonts w:cs="Arial"/>
        </w:rPr>
        <w:t>Se co</w:t>
      </w:r>
      <w:r w:rsidR="006A5F2D" w:rsidRPr="00EC183E">
        <w:rPr>
          <w:rFonts w:cs="Arial"/>
        </w:rPr>
        <w:t>nsiderarán finalistas a las y los aspirantes</w:t>
      </w:r>
      <w:r w:rsidRPr="00EC183E">
        <w:rPr>
          <w:rFonts w:cs="Arial"/>
        </w:rPr>
        <w:t xml:space="preserve"> que acrediten el puntaje mínimo de calificación en el sistema de puntuación general, esto es, </w:t>
      </w:r>
      <w:r w:rsidR="00C04C1A" w:rsidRPr="00EC183E">
        <w:rPr>
          <w:rFonts w:cs="Arial"/>
        </w:rPr>
        <w:t>que hayan</w:t>
      </w:r>
      <w:r w:rsidRPr="00EC183E">
        <w:rPr>
          <w:rFonts w:cs="Arial"/>
        </w:rPr>
        <w:t xml:space="preserve"> obtenido un resultado aceptable (70 puntos) para ser considerados aptos para ocupar el puesto sujeto a concurso en términos de los artículos 32 de la </w:t>
      </w:r>
      <w:r w:rsidRPr="00EC183E">
        <w:rPr>
          <w:rFonts w:cs="Arial"/>
          <w:b/>
        </w:rPr>
        <w:t>LSPCAPF</w:t>
      </w:r>
      <w:r w:rsidRPr="00EC183E">
        <w:rPr>
          <w:rFonts w:cs="Arial"/>
        </w:rPr>
        <w:t xml:space="preserve"> y 40, fracción II del </w:t>
      </w:r>
      <w:r w:rsidRPr="00EC183E">
        <w:rPr>
          <w:rFonts w:cs="Arial"/>
          <w:b/>
        </w:rPr>
        <w:t>RLSPCAPF.</w:t>
      </w:r>
    </w:p>
    <w:p w:rsidR="00F80DFA" w:rsidRPr="00EC183E" w:rsidRDefault="00F80DFA"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Con fundamento en los numerales 234 y 235 del </w:t>
      </w:r>
      <w:r w:rsidRPr="00EC183E">
        <w:rPr>
          <w:rFonts w:cs="Arial"/>
          <w:b/>
        </w:rPr>
        <w:t>DRHSPCMAAGRHOMSPC</w:t>
      </w:r>
      <w:r w:rsidRPr="00EC183E">
        <w:rPr>
          <w:rFonts w:cs="Arial"/>
        </w:rPr>
        <w:t xml:space="preserve">, durante la determinación los integrantes del </w:t>
      </w:r>
      <w:r w:rsidRPr="00EC183E">
        <w:rPr>
          <w:rFonts w:cs="Arial"/>
          <w:b/>
        </w:rPr>
        <w:t>C</w:t>
      </w:r>
      <w:r w:rsidR="006A5F2D" w:rsidRPr="00EC183E">
        <w:rPr>
          <w:rFonts w:cs="Arial"/>
          <w:b/>
        </w:rPr>
        <w:t>TS</w:t>
      </w:r>
      <w:r w:rsidRPr="00EC183E">
        <w:rPr>
          <w:rFonts w:cs="Arial"/>
        </w:rPr>
        <w:t>, acordarán la forma en que emitirán su voto, a efecto de que el Presidente lo haga en última instancia o, en su caso, ejerza su derecho de veto.</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En esta etapa el </w:t>
      </w:r>
      <w:r w:rsidR="006A5F2D" w:rsidRPr="00EC183E">
        <w:rPr>
          <w:rFonts w:cs="Arial"/>
          <w:b/>
        </w:rPr>
        <w:t>CTS</w:t>
      </w:r>
      <w:r w:rsidRPr="00EC183E">
        <w:rPr>
          <w:rFonts w:cs="Arial"/>
        </w:rPr>
        <w:t xml:space="preserve"> resuelve el proceso de selección, mediante la emisión de su determinación, declarando:</w:t>
      </w:r>
    </w:p>
    <w:p w:rsidR="00F80DFA" w:rsidRPr="00EC183E" w:rsidRDefault="00F80DFA" w:rsidP="00F80DFA">
      <w:pPr>
        <w:spacing w:after="0" w:line="240" w:lineRule="auto"/>
        <w:ind w:left="426"/>
        <w:jc w:val="both"/>
        <w:rPr>
          <w:rFonts w:cs="Arial"/>
        </w:rPr>
      </w:pPr>
    </w:p>
    <w:p w:rsidR="00F80DFA" w:rsidRPr="00EC183E" w:rsidRDefault="00F80DFA" w:rsidP="00F45464">
      <w:pPr>
        <w:pStyle w:val="Prrafodelista"/>
        <w:numPr>
          <w:ilvl w:val="0"/>
          <w:numId w:val="4"/>
        </w:numPr>
        <w:ind w:left="284" w:hanging="284"/>
        <w:jc w:val="both"/>
        <w:rPr>
          <w:rFonts w:asciiTheme="minorHAnsi" w:hAnsiTheme="minorHAnsi" w:cs="Arial"/>
          <w:sz w:val="22"/>
          <w:szCs w:val="22"/>
        </w:rPr>
      </w:pPr>
      <w:r w:rsidRPr="00EC183E">
        <w:rPr>
          <w:rFonts w:asciiTheme="minorHAnsi" w:hAnsiTheme="minorHAnsi" w:cs="Arial"/>
          <w:sz w:val="22"/>
          <w:szCs w:val="22"/>
          <w:u w:val="single"/>
        </w:rPr>
        <w:t>Ganador del concurso</w:t>
      </w:r>
      <w:r w:rsidRPr="00EC183E">
        <w:rPr>
          <w:rFonts w:asciiTheme="minorHAnsi" w:hAnsiTheme="minorHAnsi" w:cs="Arial"/>
          <w:sz w:val="22"/>
          <w:szCs w:val="22"/>
        </w:rPr>
        <w:t>, al finalista que obtenga la calificación más alta en el proceso de selección, es decir, al de mayor Calificación Definitiva.</w:t>
      </w:r>
    </w:p>
    <w:p w:rsidR="00F80DFA" w:rsidRPr="00EC183E" w:rsidRDefault="00F80DFA" w:rsidP="00F45464">
      <w:pPr>
        <w:pStyle w:val="Prrafodelista"/>
        <w:ind w:left="284" w:hanging="284"/>
        <w:jc w:val="both"/>
        <w:rPr>
          <w:rFonts w:asciiTheme="minorHAnsi" w:hAnsiTheme="minorHAnsi" w:cs="Arial"/>
          <w:sz w:val="22"/>
          <w:szCs w:val="22"/>
        </w:rPr>
      </w:pPr>
    </w:p>
    <w:p w:rsidR="00F80DFA" w:rsidRPr="00EC183E" w:rsidRDefault="00F80DFA" w:rsidP="00F45464">
      <w:pPr>
        <w:pStyle w:val="Prrafodelista"/>
        <w:numPr>
          <w:ilvl w:val="0"/>
          <w:numId w:val="4"/>
        </w:numPr>
        <w:ind w:left="284" w:hanging="284"/>
        <w:jc w:val="both"/>
        <w:rPr>
          <w:rFonts w:asciiTheme="minorHAnsi" w:hAnsiTheme="minorHAnsi" w:cs="Arial"/>
          <w:sz w:val="22"/>
          <w:szCs w:val="22"/>
        </w:rPr>
      </w:pPr>
      <w:r w:rsidRPr="00EC183E">
        <w:rPr>
          <w:rFonts w:asciiTheme="minorHAnsi" w:hAnsiTheme="minorHAnsi" w:cs="Arial"/>
          <w:sz w:val="22"/>
          <w:szCs w:val="22"/>
        </w:rPr>
        <w:t>Al finalista</w:t>
      </w:r>
      <w:r w:rsidRPr="00EC183E">
        <w:rPr>
          <w:rFonts w:asciiTheme="minorHAnsi" w:hAnsiTheme="minorHAnsi" w:cs="Arial"/>
          <w:b/>
          <w:sz w:val="22"/>
          <w:szCs w:val="22"/>
        </w:rPr>
        <w:t xml:space="preserve"> </w:t>
      </w:r>
      <w:r w:rsidRPr="00EC183E">
        <w:rPr>
          <w:rFonts w:asciiTheme="minorHAnsi" w:hAnsiTheme="minorHAnsi" w:cs="Arial"/>
          <w:sz w:val="22"/>
          <w:szCs w:val="22"/>
          <w:u w:val="single"/>
        </w:rPr>
        <w:t>con la siguiente mayor Calificación Definitiva</w:t>
      </w:r>
      <w:r w:rsidRPr="00EC183E">
        <w:rPr>
          <w:rFonts w:asciiTheme="minorHAnsi" w:hAnsiTheme="minorHAnsi" w:cs="Arial"/>
          <w:sz w:val="22"/>
          <w:szCs w:val="22"/>
        </w:rPr>
        <w:t xml:space="preserve">, que podrá llegar a ocupar el puesto sujeto a concurso en el supuesto de que por causas ajenas a la dependencia, el ganador señalado en el </w:t>
      </w:r>
      <w:r w:rsidR="006C7375" w:rsidRPr="00EC183E">
        <w:rPr>
          <w:rFonts w:asciiTheme="minorHAnsi" w:hAnsiTheme="minorHAnsi" w:cs="Arial"/>
          <w:sz w:val="22"/>
          <w:szCs w:val="22"/>
        </w:rPr>
        <w:t>punto I</w:t>
      </w:r>
      <w:r w:rsidRPr="00EC183E">
        <w:rPr>
          <w:rFonts w:asciiTheme="minorHAnsi" w:hAnsiTheme="minorHAnsi" w:cs="Arial"/>
          <w:sz w:val="22"/>
          <w:szCs w:val="22"/>
        </w:rPr>
        <w:t>:</w:t>
      </w:r>
    </w:p>
    <w:p w:rsidR="00F45464" w:rsidRPr="00EC183E" w:rsidRDefault="00F45464" w:rsidP="00F45464">
      <w:pPr>
        <w:pStyle w:val="Prrafodelista"/>
        <w:ind w:left="284"/>
        <w:jc w:val="both"/>
        <w:rPr>
          <w:rFonts w:asciiTheme="minorHAnsi" w:hAnsiTheme="minorHAnsi" w:cs="Arial"/>
          <w:sz w:val="22"/>
          <w:szCs w:val="22"/>
        </w:rPr>
      </w:pPr>
    </w:p>
    <w:p w:rsidR="00F80DFA" w:rsidRPr="00EC183E" w:rsidRDefault="006C7375" w:rsidP="00F45464">
      <w:pPr>
        <w:spacing w:after="0" w:line="240" w:lineRule="auto"/>
        <w:ind w:left="567" w:hanging="284"/>
        <w:jc w:val="both"/>
        <w:rPr>
          <w:rFonts w:cs="Arial"/>
        </w:rPr>
      </w:pPr>
      <w:r w:rsidRPr="00EC183E">
        <w:rPr>
          <w:rFonts w:cs="Arial"/>
        </w:rPr>
        <w:t>a)</w:t>
      </w:r>
      <w:r w:rsidRPr="00EC183E">
        <w:rPr>
          <w:rFonts w:cs="Arial"/>
        </w:rPr>
        <w:tab/>
        <w:t>Comunicará</w:t>
      </w:r>
      <w:r w:rsidR="00F80DFA" w:rsidRPr="00EC183E">
        <w:rPr>
          <w:rFonts w:cs="Arial"/>
        </w:rPr>
        <w:t xml:space="preserve"> a la dependencia, antes o en la fecha señalada para tal efecto en la Determinación, su decisión de no ocupar el puesto.</w:t>
      </w:r>
    </w:p>
    <w:p w:rsidR="00F80DFA" w:rsidRPr="00EC183E" w:rsidRDefault="00F80DFA" w:rsidP="00F45464">
      <w:pPr>
        <w:spacing w:after="0" w:line="240" w:lineRule="auto"/>
        <w:ind w:left="567" w:hanging="284"/>
        <w:jc w:val="both"/>
        <w:rPr>
          <w:rFonts w:cs="Arial"/>
        </w:rPr>
      </w:pPr>
      <w:r w:rsidRPr="00EC183E">
        <w:rPr>
          <w:rFonts w:cs="Arial"/>
        </w:rPr>
        <w:t>b)</w:t>
      </w:r>
      <w:r w:rsidRPr="00EC183E">
        <w:rPr>
          <w:rFonts w:cs="Arial"/>
        </w:rPr>
        <w:tab/>
        <w:t>No se presente a tomar posesión y ejercer las funciones del puesto en la fecha señalada.</w:t>
      </w:r>
    </w:p>
    <w:p w:rsidR="00F80DFA" w:rsidRPr="00EC183E" w:rsidRDefault="00F80DFA" w:rsidP="00F45464">
      <w:pPr>
        <w:spacing w:after="0" w:line="240" w:lineRule="auto"/>
        <w:ind w:left="284" w:hanging="284"/>
        <w:jc w:val="both"/>
        <w:rPr>
          <w:rFonts w:cs="Arial"/>
        </w:rPr>
      </w:pPr>
    </w:p>
    <w:p w:rsidR="00F80DFA" w:rsidRPr="00EC183E" w:rsidRDefault="00F80DFA" w:rsidP="00F45464">
      <w:pPr>
        <w:pStyle w:val="Prrafodelista"/>
        <w:numPr>
          <w:ilvl w:val="0"/>
          <w:numId w:val="4"/>
        </w:numPr>
        <w:ind w:left="284" w:hanging="284"/>
        <w:jc w:val="both"/>
        <w:rPr>
          <w:rFonts w:asciiTheme="minorHAnsi" w:hAnsiTheme="minorHAnsi" w:cs="Arial"/>
          <w:sz w:val="22"/>
          <w:szCs w:val="22"/>
          <w:u w:val="single"/>
        </w:rPr>
      </w:pPr>
      <w:r w:rsidRPr="00EC183E">
        <w:rPr>
          <w:rFonts w:asciiTheme="minorHAnsi" w:hAnsiTheme="minorHAnsi" w:cs="Arial"/>
          <w:sz w:val="22"/>
          <w:szCs w:val="22"/>
          <w:u w:val="single"/>
        </w:rPr>
        <w:t>Desierto el concurso.</w:t>
      </w:r>
    </w:p>
    <w:p w:rsidR="00F80DFA" w:rsidRPr="00EC183E" w:rsidRDefault="00F80DFA" w:rsidP="00F80DFA">
      <w:pPr>
        <w:spacing w:after="0" w:line="240" w:lineRule="auto"/>
        <w:jc w:val="both"/>
        <w:rPr>
          <w:rFonts w:cs="Arial"/>
        </w:rPr>
      </w:pPr>
    </w:p>
    <w:p w:rsidR="00F80DFA" w:rsidRPr="00EC183E" w:rsidRDefault="00F45464" w:rsidP="00F80DFA">
      <w:pPr>
        <w:spacing w:after="0" w:line="240" w:lineRule="auto"/>
        <w:jc w:val="both"/>
        <w:rPr>
          <w:rFonts w:cs="Arial"/>
          <w:b/>
        </w:rPr>
      </w:pPr>
      <w:r w:rsidRPr="00EC183E">
        <w:rPr>
          <w:rFonts w:cs="Arial"/>
          <w:b/>
        </w:rPr>
        <w:t>DECLARACIÓN DE CONCURSO DESIERTO:</w:t>
      </w:r>
    </w:p>
    <w:p w:rsidR="00F45464" w:rsidRPr="00EC183E" w:rsidRDefault="00F45464"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De conformidad con lo dispuesto por el artículo 40 del </w:t>
      </w:r>
      <w:r w:rsidRPr="00EC183E">
        <w:rPr>
          <w:rFonts w:cs="Arial"/>
          <w:b/>
        </w:rPr>
        <w:t>RLSPCAPF</w:t>
      </w:r>
      <w:r w:rsidRPr="00EC183E">
        <w:rPr>
          <w:rFonts w:cs="Arial"/>
        </w:rPr>
        <w:t>, el</w:t>
      </w:r>
      <w:r w:rsidRPr="00EC183E">
        <w:rPr>
          <w:rFonts w:cs="Arial"/>
          <w:b/>
        </w:rPr>
        <w:t xml:space="preserve"> </w:t>
      </w:r>
      <w:r w:rsidR="00667503" w:rsidRPr="00EC183E">
        <w:rPr>
          <w:rFonts w:cs="Arial"/>
          <w:b/>
        </w:rPr>
        <w:t>CTS</w:t>
      </w:r>
      <w:r w:rsidRPr="00EC183E">
        <w:rPr>
          <w:rFonts w:cs="Arial"/>
        </w:rPr>
        <w:t xml:space="preserve"> podrá, considerando las circunstancias del caso, declarar desierto un concurso:</w:t>
      </w:r>
    </w:p>
    <w:p w:rsidR="00F80DFA" w:rsidRPr="00EC183E" w:rsidRDefault="00F80DFA" w:rsidP="00F45464">
      <w:pPr>
        <w:spacing w:after="0" w:line="240" w:lineRule="auto"/>
        <w:ind w:left="284" w:hanging="284"/>
        <w:jc w:val="both"/>
        <w:rPr>
          <w:rFonts w:cs="Arial"/>
        </w:rPr>
      </w:pPr>
    </w:p>
    <w:p w:rsidR="00F80DFA" w:rsidRPr="00EC183E" w:rsidRDefault="00F80DFA" w:rsidP="00F45464">
      <w:pPr>
        <w:pStyle w:val="Prrafodelista"/>
        <w:numPr>
          <w:ilvl w:val="0"/>
          <w:numId w:val="5"/>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Porque ningún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se presente al concurso</w:t>
      </w:r>
    </w:p>
    <w:p w:rsidR="00F80DFA" w:rsidRPr="00EC183E" w:rsidRDefault="00F80DFA" w:rsidP="00F45464">
      <w:pPr>
        <w:pStyle w:val="Prrafodelista"/>
        <w:numPr>
          <w:ilvl w:val="0"/>
          <w:numId w:val="5"/>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Porque ninguno de los </w:t>
      </w:r>
      <w:r w:rsidR="00C730E0" w:rsidRPr="00EC183E">
        <w:rPr>
          <w:rFonts w:asciiTheme="minorHAnsi" w:hAnsiTheme="minorHAnsi" w:cs="Arial"/>
          <w:sz w:val="22"/>
          <w:szCs w:val="22"/>
        </w:rPr>
        <w:t>aspirantes</w:t>
      </w:r>
      <w:r w:rsidRPr="00EC183E">
        <w:rPr>
          <w:rFonts w:asciiTheme="minorHAnsi" w:hAnsiTheme="minorHAnsi" w:cs="Arial"/>
          <w:sz w:val="22"/>
          <w:szCs w:val="22"/>
        </w:rPr>
        <w:t xml:space="preserve"> obtenga el puntaje mínimo de calificación para ser considerado finalista, o</w:t>
      </w:r>
    </w:p>
    <w:p w:rsidR="00F80DFA" w:rsidRPr="00EC183E" w:rsidRDefault="00F80DFA" w:rsidP="00F45464">
      <w:pPr>
        <w:pStyle w:val="Prrafodelista"/>
        <w:numPr>
          <w:ilvl w:val="0"/>
          <w:numId w:val="5"/>
        </w:numPr>
        <w:ind w:left="284" w:hanging="284"/>
        <w:jc w:val="both"/>
        <w:rPr>
          <w:rFonts w:asciiTheme="minorHAnsi" w:hAnsiTheme="minorHAnsi" w:cs="Arial"/>
          <w:sz w:val="22"/>
          <w:szCs w:val="22"/>
        </w:rPr>
      </w:pPr>
      <w:r w:rsidRPr="00EC183E">
        <w:rPr>
          <w:rFonts w:asciiTheme="minorHAnsi" w:hAnsiTheme="minorHAnsi" w:cs="Arial"/>
          <w:sz w:val="22"/>
          <w:szCs w:val="22"/>
        </w:rPr>
        <w:t>Porque solo un finalista pase a la etapa de determinación y en ésta sea vetado o bien, no obtenga la mayoría de lo</w:t>
      </w:r>
      <w:r w:rsidR="00667503" w:rsidRPr="00EC183E">
        <w:rPr>
          <w:rFonts w:asciiTheme="minorHAnsi" w:hAnsiTheme="minorHAnsi" w:cs="Arial"/>
          <w:sz w:val="22"/>
          <w:szCs w:val="22"/>
        </w:rPr>
        <w:t xml:space="preserve">s votos de los integrantes del </w:t>
      </w:r>
      <w:r w:rsidR="00667503" w:rsidRPr="00EC183E">
        <w:rPr>
          <w:rFonts w:asciiTheme="minorHAnsi" w:hAnsiTheme="minorHAnsi" w:cs="Arial"/>
          <w:b/>
          <w:sz w:val="22"/>
          <w:szCs w:val="22"/>
        </w:rPr>
        <w:t>CTS.</w:t>
      </w:r>
    </w:p>
    <w:p w:rsidR="00F80DFA" w:rsidRPr="00EC183E" w:rsidRDefault="00F80DFA" w:rsidP="00F80DFA">
      <w:pPr>
        <w:spacing w:after="0" w:line="240" w:lineRule="auto"/>
        <w:ind w:hanging="283"/>
        <w:jc w:val="both"/>
        <w:rPr>
          <w:rFonts w:cs="Arial"/>
        </w:rPr>
      </w:pPr>
    </w:p>
    <w:p w:rsidR="00F80DFA" w:rsidRPr="00EC183E" w:rsidRDefault="00F80DFA" w:rsidP="00F80DFA">
      <w:pPr>
        <w:spacing w:after="0" w:line="240" w:lineRule="auto"/>
        <w:jc w:val="both"/>
        <w:rPr>
          <w:rFonts w:cs="Arial"/>
        </w:rPr>
      </w:pPr>
      <w:r w:rsidRPr="00EC183E">
        <w:rPr>
          <w:rFonts w:cs="Arial"/>
        </w:rPr>
        <w:t xml:space="preserve">Los </w:t>
      </w:r>
      <w:r w:rsidR="00C730E0" w:rsidRPr="00EC183E">
        <w:rPr>
          <w:rFonts w:cs="Arial"/>
        </w:rPr>
        <w:t>aspirantes</w:t>
      </w:r>
      <w:r w:rsidRPr="00EC183E">
        <w:rPr>
          <w:rFonts w:cs="Arial"/>
        </w:rPr>
        <w:t xml:space="preserve"> que aprueben la entrevista por el </w:t>
      </w:r>
      <w:r w:rsidR="000B1DEE" w:rsidRPr="00EC183E">
        <w:rPr>
          <w:rFonts w:cs="Arial"/>
          <w:b/>
        </w:rPr>
        <w:t>CTS</w:t>
      </w:r>
      <w:r w:rsidR="000B1DEE" w:rsidRPr="00EC183E">
        <w:rPr>
          <w:rFonts w:cs="Arial"/>
        </w:rPr>
        <w:t xml:space="preserve"> </w:t>
      </w:r>
      <w:r w:rsidRPr="00EC183E">
        <w:rPr>
          <w:rFonts w:cs="Arial"/>
        </w:rPr>
        <w:t xml:space="preserve">y no resulten ganadores en el concurso, serán considerados finalistas y quedarán integrados a la reserva de aspirantes del puesto de que </w:t>
      </w:r>
      <w:r w:rsidR="003E71AB" w:rsidRPr="00EC183E">
        <w:rPr>
          <w:rFonts w:cs="Arial"/>
        </w:rPr>
        <w:t>se trate en la base de datos de</w:t>
      </w:r>
      <w:r w:rsidRPr="00EC183E">
        <w:rPr>
          <w:rFonts w:cs="Arial"/>
        </w:rPr>
        <w:t xml:space="preserve"> </w:t>
      </w:r>
      <w:r w:rsidR="003E71AB" w:rsidRPr="00EC183E">
        <w:rPr>
          <w:rFonts w:cs="Arial"/>
        </w:rPr>
        <w:t>la Secretaría de Cultura</w:t>
      </w:r>
      <w:r w:rsidRPr="00EC183E">
        <w:rPr>
          <w:rFonts w:cs="Arial"/>
        </w:rPr>
        <w:t xml:space="preserve"> durante un año contado a partir de la publicación de los resultados finales del concurso de que se trate. Por este hecho, quedan en posibilidad de ser </w:t>
      </w:r>
      <w:r w:rsidRPr="00EC183E">
        <w:rPr>
          <w:rFonts w:cs="Arial"/>
        </w:rPr>
        <w:lastRenderedPageBreak/>
        <w:t>convocados en ese periodo y de acuerdo a la clasificación de puestos y ramas de cargo, según aplique.</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u w:val="single"/>
        </w:rPr>
      </w:pPr>
      <w:r w:rsidRPr="00EC183E">
        <w:rPr>
          <w:rFonts w:cs="Arial"/>
        </w:rPr>
        <w:t xml:space="preserve">En caso de declararse desierto el concurso, </w:t>
      </w:r>
      <w:r w:rsidRPr="00EC183E">
        <w:rPr>
          <w:rFonts w:cs="Arial"/>
          <w:u w:val="single"/>
        </w:rPr>
        <w:t>se procederá a emitir una nueva convocatoria.</w:t>
      </w:r>
    </w:p>
    <w:p w:rsidR="00F80DFA" w:rsidRPr="00EC183E" w:rsidRDefault="00F80DFA" w:rsidP="00F80DFA">
      <w:pPr>
        <w:pBdr>
          <w:bottom w:val="single" w:sz="12" w:space="1" w:color="auto"/>
        </w:pBdr>
        <w:spacing w:after="0" w:line="240" w:lineRule="auto"/>
        <w:jc w:val="both"/>
        <w:rPr>
          <w:rFonts w:cs="Arial"/>
        </w:rPr>
      </w:pPr>
    </w:p>
    <w:p w:rsidR="00F80DFA" w:rsidRPr="00EC183E" w:rsidRDefault="00F80DFA" w:rsidP="00F80DFA">
      <w:pPr>
        <w:spacing w:after="0" w:line="240" w:lineRule="auto"/>
        <w:jc w:val="both"/>
        <w:rPr>
          <w:rFonts w:cs="Arial"/>
          <w:b/>
        </w:rPr>
      </w:pPr>
    </w:p>
    <w:p w:rsidR="00F80DFA" w:rsidRPr="00EC183E" w:rsidRDefault="00F80DFA" w:rsidP="00F80DFA">
      <w:pPr>
        <w:spacing w:after="0" w:line="240" w:lineRule="auto"/>
        <w:jc w:val="both"/>
        <w:rPr>
          <w:rFonts w:cs="Arial"/>
          <w:b/>
        </w:rPr>
      </w:pPr>
      <w:r w:rsidRPr="00EC183E">
        <w:rPr>
          <w:rFonts w:cs="Arial"/>
          <w:b/>
        </w:rPr>
        <w:t>Publicación de resultados</w:t>
      </w:r>
    </w:p>
    <w:p w:rsidR="00F80DFA" w:rsidRPr="00EC183E" w:rsidRDefault="00F80DFA" w:rsidP="00F80DFA">
      <w:pPr>
        <w:spacing w:after="0" w:line="240" w:lineRule="auto"/>
        <w:jc w:val="both"/>
        <w:rPr>
          <w:rFonts w:cs="Arial"/>
        </w:rPr>
      </w:pPr>
      <w:r w:rsidRPr="00EC183E">
        <w:rPr>
          <w:rFonts w:cs="Arial"/>
        </w:rPr>
        <w:t xml:space="preserve">Los resultados a lo largo del concurso serán publicados en el </w:t>
      </w:r>
      <w:r w:rsidRPr="00EC183E">
        <w:rPr>
          <w:rStyle w:val="Hipervnculo"/>
          <w:rFonts w:eastAsia="Times New Roman" w:cs="Arial"/>
          <w:u w:val="none"/>
          <w:lang w:eastAsia="es-MX"/>
        </w:rPr>
        <w:t>www.trabajaen.gob.mx</w:t>
      </w:r>
      <w:r w:rsidRPr="00EC183E">
        <w:rPr>
          <w:rFonts w:cs="Arial"/>
        </w:rPr>
        <w:t xml:space="preserve"> identificándose con el número de folio asignado para cada </w:t>
      </w:r>
      <w:r w:rsidR="00C730E0" w:rsidRPr="00EC183E">
        <w:rPr>
          <w:rFonts w:cs="Arial"/>
        </w:rPr>
        <w:t>aspirante</w:t>
      </w:r>
      <w:r w:rsidRPr="00EC183E">
        <w:rPr>
          <w:rFonts w:cs="Arial"/>
        </w:rPr>
        <w:t>.</w:t>
      </w:r>
    </w:p>
    <w:p w:rsidR="00F80DFA" w:rsidRPr="00EC183E" w:rsidRDefault="00F80DFA" w:rsidP="00F80DFA">
      <w:pPr>
        <w:spacing w:after="0" w:line="240" w:lineRule="auto"/>
        <w:jc w:val="both"/>
        <w:rPr>
          <w:rFonts w:cs="Arial"/>
          <w:b/>
        </w:rPr>
      </w:pPr>
    </w:p>
    <w:p w:rsidR="00F80DFA" w:rsidRPr="00EC183E" w:rsidRDefault="00F80DFA" w:rsidP="00F80DFA">
      <w:pPr>
        <w:spacing w:after="0" w:line="240" w:lineRule="auto"/>
        <w:jc w:val="both"/>
        <w:rPr>
          <w:rFonts w:cs="Arial"/>
          <w:b/>
          <w:u w:val="single"/>
        </w:rPr>
      </w:pPr>
      <w:r w:rsidRPr="00EC183E">
        <w:rPr>
          <w:rFonts w:cs="Arial"/>
          <w:b/>
        </w:rPr>
        <w:t>Calendario del concurso</w:t>
      </w:r>
    </w:p>
    <w:p w:rsidR="00F80DFA" w:rsidRPr="00EC183E" w:rsidRDefault="00F80DFA" w:rsidP="00F80DFA">
      <w:pPr>
        <w:spacing w:after="0" w:line="240" w:lineRule="auto"/>
        <w:jc w:val="both"/>
        <w:rPr>
          <w:rFonts w:cs="Arial"/>
        </w:rPr>
      </w:pPr>
      <w:r w:rsidRPr="00EC183E">
        <w:rPr>
          <w:rFonts w:cs="Arial"/>
        </w:rPr>
        <w:t>El concurso comprende las etapas que se cumplirán de acuerdo a las fechas establecidas a continuación:</w:t>
      </w:r>
    </w:p>
    <w:p w:rsidR="000775C8" w:rsidRPr="00EC183E" w:rsidRDefault="000775C8" w:rsidP="00F80DFA">
      <w:pPr>
        <w:spacing w:after="0" w:line="240" w:lineRule="auto"/>
        <w:jc w:val="both"/>
        <w:rPr>
          <w:rFonts w:cs="Arial"/>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115"/>
        <w:gridCol w:w="3707"/>
      </w:tblGrid>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F80DFA" w:rsidRPr="00EC183E" w:rsidRDefault="00F80DFA" w:rsidP="00CB36F4">
            <w:pPr>
              <w:spacing w:after="0" w:line="240" w:lineRule="auto"/>
              <w:jc w:val="center"/>
              <w:rPr>
                <w:rFonts w:eastAsia="Times New Roman" w:cs="Arial"/>
                <w:lang w:eastAsia="es-MX"/>
              </w:rPr>
            </w:pPr>
            <w:r w:rsidRPr="00EC183E">
              <w:rPr>
                <w:rFonts w:eastAsia="Times New Roman" w:cs="Arial"/>
                <w:b/>
                <w:bCs/>
                <w:lang w:eastAsia="es-MX"/>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F80DFA" w:rsidRPr="00EC183E" w:rsidRDefault="00F80DFA" w:rsidP="00CB36F4">
            <w:pPr>
              <w:spacing w:after="0" w:line="240" w:lineRule="auto"/>
              <w:jc w:val="center"/>
              <w:rPr>
                <w:rFonts w:eastAsia="Times New Roman" w:cs="Arial"/>
                <w:lang w:eastAsia="es-MX"/>
              </w:rPr>
            </w:pPr>
            <w:r w:rsidRPr="00EC183E">
              <w:rPr>
                <w:rFonts w:eastAsia="Times New Roman" w:cs="Arial"/>
                <w:b/>
                <w:bCs/>
                <w:lang w:eastAsia="es-MX"/>
              </w:rPr>
              <w:t>Fecha o plazo</w:t>
            </w:r>
          </w:p>
        </w:tc>
      </w:tr>
      <w:tr w:rsidR="00F80DFA" w:rsidRPr="00EC183E" w:rsidTr="00215B8B">
        <w:trPr>
          <w:trHeight w:val="340"/>
        </w:trPr>
        <w:tc>
          <w:tcPr>
            <w:tcW w:w="2899" w:type="pct"/>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F80DFA" w:rsidP="00215B8B">
            <w:pPr>
              <w:spacing w:after="0" w:line="240" w:lineRule="auto"/>
              <w:rPr>
                <w:rFonts w:eastAsia="Times New Roman" w:cs="Arial"/>
                <w:lang w:eastAsia="es-MX"/>
              </w:rPr>
            </w:pPr>
            <w:r w:rsidRPr="00EC183E">
              <w:rPr>
                <w:rFonts w:eastAsia="Times New Roman" w:cs="Arial"/>
                <w:lang w:eastAsia="es-MX"/>
              </w:rPr>
              <w:t>Publicación de Convocatoria</w:t>
            </w:r>
          </w:p>
        </w:tc>
        <w:tc>
          <w:tcPr>
            <w:tcW w:w="2101" w:type="pct"/>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2D2763" w:rsidP="002D2763">
            <w:pPr>
              <w:tabs>
                <w:tab w:val="left" w:pos="1140"/>
                <w:tab w:val="center" w:pos="2047"/>
              </w:tabs>
              <w:spacing w:after="0" w:line="240" w:lineRule="auto"/>
              <w:jc w:val="center"/>
              <w:rPr>
                <w:rFonts w:cs="Arial"/>
              </w:rPr>
            </w:pPr>
            <w:r>
              <w:rPr>
                <w:rFonts w:cs="Arial"/>
              </w:rPr>
              <w:t xml:space="preserve">03 de </w:t>
            </w:r>
            <w:proofErr w:type="gramStart"/>
            <w:r>
              <w:rPr>
                <w:rFonts w:cs="Arial"/>
              </w:rPr>
              <w:t>Agosto</w:t>
            </w:r>
            <w:proofErr w:type="gramEnd"/>
            <w:r w:rsidR="004F378E" w:rsidRPr="00EC183E">
              <w:rPr>
                <w:rFonts w:cs="Arial"/>
              </w:rPr>
              <w:t xml:space="preserve"> 2016</w:t>
            </w:r>
          </w:p>
        </w:tc>
      </w:tr>
      <w:tr w:rsidR="00F80DFA" w:rsidRPr="00EC183E" w:rsidTr="0003503C">
        <w:trPr>
          <w:trHeight w:val="475"/>
        </w:trPr>
        <w:tc>
          <w:tcPr>
            <w:tcW w:w="2899" w:type="pct"/>
            <w:tcBorders>
              <w:top w:val="single" w:sz="6" w:space="0" w:color="000000"/>
              <w:left w:val="single" w:sz="6" w:space="0" w:color="000000"/>
              <w:bottom w:val="single" w:sz="6" w:space="0" w:color="000000"/>
              <w:right w:val="single" w:sz="6" w:space="0" w:color="000000"/>
            </w:tcBorders>
            <w:vAlign w:val="center"/>
          </w:tcPr>
          <w:p w:rsidR="00F80DFA" w:rsidRPr="00EC183E" w:rsidRDefault="00F80DFA" w:rsidP="00215B8B">
            <w:pPr>
              <w:spacing w:after="0" w:line="240" w:lineRule="auto"/>
              <w:ind w:right="161"/>
              <w:rPr>
                <w:rFonts w:eastAsia="Times New Roman" w:cs="Arial"/>
                <w:lang w:eastAsia="es-MX"/>
              </w:rPr>
            </w:pPr>
            <w:r w:rsidRPr="00EC183E">
              <w:rPr>
                <w:rFonts w:eastAsia="Times New Roman" w:cs="Arial"/>
                <w:lang w:eastAsia="es-MX"/>
              </w:rPr>
              <w:t xml:space="preserve">Registro de aspirantes y revisión curricular (en la herramienta </w:t>
            </w:r>
            <w:r w:rsidRPr="00EC183E">
              <w:rPr>
                <w:rStyle w:val="Hipervnculo"/>
                <w:rFonts w:cs="Arial"/>
                <w:u w:val="none"/>
              </w:rPr>
              <w:t>www.trabajaen.gob.mx</w:t>
            </w:r>
            <w:r w:rsidRPr="00EC183E">
              <w:rPr>
                <w:rFonts w:eastAsia="Times New Roman" w:cs="Arial"/>
                <w:lang w:eastAsia="es-MX"/>
              </w:rPr>
              <w:t>)</w:t>
            </w:r>
          </w:p>
        </w:tc>
        <w:tc>
          <w:tcPr>
            <w:tcW w:w="2101" w:type="pct"/>
            <w:tcBorders>
              <w:top w:val="single" w:sz="6" w:space="0" w:color="000000"/>
              <w:left w:val="single" w:sz="6" w:space="0" w:color="000000"/>
              <w:bottom w:val="single" w:sz="6" w:space="0" w:color="000000"/>
              <w:right w:val="single" w:sz="6" w:space="0" w:color="000000"/>
            </w:tcBorders>
            <w:vAlign w:val="center"/>
          </w:tcPr>
          <w:p w:rsidR="00F80DFA" w:rsidRPr="00EC183E" w:rsidRDefault="009308BF" w:rsidP="002D2763">
            <w:pPr>
              <w:spacing w:after="0" w:line="240" w:lineRule="auto"/>
              <w:jc w:val="center"/>
              <w:rPr>
                <w:rFonts w:eastAsia="Times New Roman" w:cs="Arial"/>
                <w:lang w:eastAsia="es-MX"/>
              </w:rPr>
            </w:pPr>
            <w:r w:rsidRPr="00EC183E">
              <w:rPr>
                <w:rFonts w:cs="Arial"/>
              </w:rPr>
              <w:t xml:space="preserve">Del </w:t>
            </w:r>
            <w:r w:rsidR="002D2763">
              <w:rPr>
                <w:rFonts w:cs="Arial"/>
              </w:rPr>
              <w:t xml:space="preserve">03 </w:t>
            </w:r>
            <w:r w:rsidRPr="00EC183E">
              <w:rPr>
                <w:rFonts w:cs="Arial"/>
              </w:rPr>
              <w:t xml:space="preserve">al </w:t>
            </w:r>
            <w:r w:rsidR="002D2763">
              <w:rPr>
                <w:rFonts w:cs="Arial"/>
              </w:rPr>
              <w:t>16</w:t>
            </w:r>
            <w:r w:rsidR="00AB2D54">
              <w:rPr>
                <w:rFonts w:cs="Arial"/>
              </w:rPr>
              <w:t xml:space="preserve"> de </w:t>
            </w:r>
            <w:proofErr w:type="gramStart"/>
            <w:r w:rsidR="00AB2D54">
              <w:rPr>
                <w:rFonts w:cs="Arial"/>
              </w:rPr>
              <w:t>Agosto</w:t>
            </w:r>
            <w:proofErr w:type="gramEnd"/>
            <w:r w:rsidRPr="00EC183E">
              <w:rPr>
                <w:rFonts w:cs="Arial"/>
              </w:rPr>
              <w:t xml:space="preserve"> 2016</w:t>
            </w:r>
          </w:p>
        </w:tc>
      </w:tr>
      <w:tr w:rsidR="00F80DFA" w:rsidRPr="00EC183E" w:rsidTr="00215B8B">
        <w:trPr>
          <w:trHeight w:val="340"/>
        </w:trPr>
        <w:tc>
          <w:tcPr>
            <w:tcW w:w="28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80DFA" w:rsidRPr="00EC183E" w:rsidRDefault="00F80DFA" w:rsidP="00215B8B">
            <w:pPr>
              <w:spacing w:after="0" w:line="240" w:lineRule="auto"/>
              <w:rPr>
                <w:rFonts w:eastAsia="Times New Roman" w:cs="Arial"/>
                <w:lang w:eastAsia="es-MX"/>
              </w:rPr>
            </w:pPr>
            <w:r w:rsidRPr="00EC183E">
              <w:rPr>
                <w:rFonts w:cs="Arial"/>
              </w:rPr>
              <w:t>Recepción de solicitudes 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vAlign w:val="center"/>
          </w:tcPr>
          <w:p w:rsidR="00F80DFA" w:rsidRPr="00EC183E" w:rsidRDefault="00215B8B" w:rsidP="002D2763">
            <w:pPr>
              <w:spacing w:after="0" w:line="240" w:lineRule="auto"/>
              <w:jc w:val="center"/>
              <w:rPr>
                <w:rFonts w:eastAsia="Times New Roman" w:cs="Arial"/>
                <w:lang w:eastAsia="es-MX"/>
              </w:rPr>
            </w:pPr>
            <w:r w:rsidRPr="00EC183E">
              <w:rPr>
                <w:rFonts w:cs="Arial"/>
              </w:rPr>
              <w:t xml:space="preserve">Del </w:t>
            </w:r>
            <w:r w:rsidR="002D2763">
              <w:rPr>
                <w:rFonts w:cs="Arial"/>
              </w:rPr>
              <w:t>17</w:t>
            </w:r>
            <w:r w:rsidR="009308BF" w:rsidRPr="00EC183E">
              <w:rPr>
                <w:rFonts w:cs="Arial"/>
              </w:rPr>
              <w:t xml:space="preserve"> </w:t>
            </w:r>
            <w:r w:rsidR="00686FF8" w:rsidRPr="00EC183E">
              <w:rPr>
                <w:rFonts w:cs="Arial"/>
              </w:rPr>
              <w:t xml:space="preserve">al </w:t>
            </w:r>
            <w:r w:rsidR="002D2763">
              <w:rPr>
                <w:rFonts w:cs="Arial"/>
              </w:rPr>
              <w:t>19</w:t>
            </w:r>
            <w:r w:rsidR="00AB2D54">
              <w:rPr>
                <w:rFonts w:cs="Arial"/>
              </w:rPr>
              <w:t xml:space="preserve"> de </w:t>
            </w:r>
            <w:proofErr w:type="gramStart"/>
            <w:r w:rsidR="00AB2D54">
              <w:rPr>
                <w:rFonts w:cs="Arial"/>
              </w:rPr>
              <w:t>Agosto</w:t>
            </w:r>
            <w:proofErr w:type="gramEnd"/>
            <w:r w:rsidR="00AB2D54">
              <w:rPr>
                <w:rFonts w:cs="Arial"/>
              </w:rPr>
              <w:t xml:space="preserve"> de</w:t>
            </w:r>
            <w:r w:rsidR="000F6773" w:rsidRPr="00EC183E">
              <w:rPr>
                <w:rFonts w:cs="Arial"/>
              </w:rPr>
              <w:t xml:space="preserve"> 2016</w:t>
            </w:r>
          </w:p>
        </w:tc>
      </w:tr>
      <w:tr w:rsidR="00F80DFA" w:rsidRPr="00EC183E" w:rsidTr="00D42F24">
        <w:trPr>
          <w:trHeight w:val="210"/>
        </w:trPr>
        <w:tc>
          <w:tcPr>
            <w:tcW w:w="2899" w:type="pct"/>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F80DFA" w:rsidP="00215B8B">
            <w:pPr>
              <w:spacing w:after="0" w:line="240" w:lineRule="auto"/>
              <w:rPr>
                <w:rFonts w:eastAsia="Times New Roman" w:cs="Arial"/>
                <w:lang w:eastAsia="es-MX"/>
              </w:rPr>
            </w:pPr>
            <w:r w:rsidRPr="00EC183E">
              <w:rPr>
                <w:rFonts w:eastAsia="Times New Roman" w:cs="Arial"/>
                <w:lang w:eastAsia="es-MX"/>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hideMark/>
          </w:tcPr>
          <w:p w:rsidR="005114CD" w:rsidRPr="00EC183E" w:rsidRDefault="00215B8B" w:rsidP="005114CD">
            <w:pPr>
              <w:spacing w:after="0" w:line="240" w:lineRule="auto"/>
              <w:jc w:val="center"/>
              <w:rPr>
                <w:rFonts w:eastAsia="Times New Roman" w:cs="Arial"/>
                <w:lang w:eastAsia="es-MX"/>
              </w:rPr>
            </w:pPr>
            <w:r w:rsidRPr="00EC183E">
              <w:rPr>
                <w:rFonts w:eastAsia="Times New Roman" w:cs="Arial"/>
                <w:lang w:eastAsia="es-MX"/>
              </w:rPr>
              <w:t xml:space="preserve">A partir del </w:t>
            </w:r>
          </w:p>
          <w:p w:rsidR="001B2305" w:rsidRPr="00EC183E" w:rsidRDefault="002D2763" w:rsidP="009D30EF">
            <w:pPr>
              <w:spacing w:after="0" w:line="240" w:lineRule="auto"/>
              <w:jc w:val="center"/>
              <w:rPr>
                <w:rFonts w:eastAsia="Times New Roman" w:cs="Arial"/>
                <w:lang w:eastAsia="es-MX"/>
              </w:rPr>
            </w:pPr>
            <w:r>
              <w:rPr>
                <w:rFonts w:eastAsia="Times New Roman" w:cs="Arial"/>
                <w:lang w:eastAsia="es-MX"/>
              </w:rPr>
              <w:t>20</w:t>
            </w:r>
            <w:r w:rsidR="00AB2D54">
              <w:rPr>
                <w:rFonts w:eastAsia="Times New Roman" w:cs="Arial"/>
                <w:lang w:eastAsia="es-MX"/>
              </w:rPr>
              <w:t xml:space="preserve"> de </w:t>
            </w:r>
            <w:proofErr w:type="gramStart"/>
            <w:r w:rsidR="00AB2D54">
              <w:rPr>
                <w:rFonts w:eastAsia="Times New Roman" w:cs="Arial"/>
                <w:lang w:eastAsia="es-MX"/>
              </w:rPr>
              <w:t>Agosto</w:t>
            </w:r>
            <w:proofErr w:type="gramEnd"/>
            <w:r w:rsidR="005114CD" w:rsidRPr="00EC183E">
              <w:rPr>
                <w:rFonts w:eastAsia="Times New Roman" w:cs="Arial"/>
                <w:lang w:eastAsia="es-MX"/>
              </w:rPr>
              <w:t xml:space="preserve"> </w:t>
            </w:r>
            <w:r w:rsidR="00EF1006" w:rsidRPr="00EC183E">
              <w:rPr>
                <w:rFonts w:eastAsia="Times New Roman" w:cs="Arial"/>
                <w:lang w:eastAsia="es-MX"/>
              </w:rPr>
              <w:t>a</w:t>
            </w:r>
            <w:r w:rsidR="005114CD" w:rsidRPr="00EC183E">
              <w:rPr>
                <w:rFonts w:eastAsia="Times New Roman" w:cs="Arial"/>
                <w:lang w:eastAsia="es-MX"/>
              </w:rPr>
              <w:t>l</w:t>
            </w:r>
            <w:r w:rsidR="00EF1006" w:rsidRPr="00EC183E">
              <w:rPr>
                <w:rFonts w:eastAsia="Times New Roman" w:cs="Arial"/>
                <w:lang w:eastAsia="es-MX"/>
              </w:rPr>
              <w:t xml:space="preserve"> </w:t>
            </w:r>
            <w:r w:rsidR="009D30EF">
              <w:rPr>
                <w:rFonts w:eastAsia="Times New Roman" w:cs="Arial"/>
                <w:lang w:eastAsia="es-MX"/>
              </w:rPr>
              <w:t>31</w:t>
            </w:r>
            <w:r>
              <w:rPr>
                <w:rFonts w:eastAsia="Times New Roman" w:cs="Arial"/>
                <w:lang w:eastAsia="es-MX"/>
              </w:rPr>
              <w:t xml:space="preserve"> de </w:t>
            </w:r>
            <w:r w:rsidR="009D30EF">
              <w:rPr>
                <w:rFonts w:eastAsia="Times New Roman" w:cs="Arial"/>
                <w:lang w:eastAsia="es-MX"/>
              </w:rPr>
              <w:t>octubre</w:t>
            </w:r>
            <w:r w:rsidR="00AB2D54">
              <w:rPr>
                <w:rFonts w:eastAsia="Times New Roman" w:cs="Arial"/>
                <w:lang w:eastAsia="es-MX"/>
              </w:rPr>
              <w:t xml:space="preserve"> </w:t>
            </w:r>
            <w:r w:rsidR="005114CD" w:rsidRPr="00EC183E">
              <w:rPr>
                <w:rFonts w:eastAsia="Times New Roman" w:cs="Arial"/>
                <w:lang w:eastAsia="es-MX"/>
              </w:rPr>
              <w:t>de 2016</w:t>
            </w:r>
          </w:p>
        </w:tc>
      </w:tr>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F80DFA" w:rsidP="00CB36F4">
            <w:pPr>
              <w:spacing w:after="0" w:line="240" w:lineRule="auto"/>
              <w:jc w:val="both"/>
              <w:rPr>
                <w:rFonts w:eastAsia="Times New Roman" w:cs="Arial"/>
                <w:lang w:eastAsia="es-MX"/>
              </w:rPr>
            </w:pPr>
          </w:p>
        </w:tc>
      </w:tr>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F80DFA" w:rsidP="00CB36F4">
            <w:pPr>
              <w:spacing w:after="0" w:line="240" w:lineRule="auto"/>
              <w:jc w:val="both"/>
              <w:rPr>
                <w:rFonts w:eastAsia="Times New Roman" w:cs="Arial"/>
                <w:lang w:eastAsia="es-MX"/>
              </w:rPr>
            </w:pPr>
          </w:p>
        </w:tc>
      </w:tr>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F80DFA" w:rsidP="00CB36F4">
            <w:pPr>
              <w:spacing w:after="0" w:line="240" w:lineRule="auto"/>
              <w:jc w:val="both"/>
              <w:rPr>
                <w:rFonts w:eastAsia="Times New Roman" w:cs="Arial"/>
                <w:lang w:eastAsia="es-MX"/>
              </w:rPr>
            </w:pPr>
          </w:p>
        </w:tc>
      </w:tr>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F80DFA" w:rsidP="00CB36F4">
            <w:pPr>
              <w:spacing w:after="0" w:line="240" w:lineRule="auto"/>
              <w:jc w:val="both"/>
              <w:rPr>
                <w:rFonts w:eastAsia="Times New Roman" w:cs="Arial"/>
                <w:lang w:eastAsia="es-MX"/>
              </w:rPr>
            </w:pPr>
          </w:p>
        </w:tc>
      </w:tr>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F80DFA" w:rsidP="00CB36F4">
            <w:pPr>
              <w:spacing w:after="0" w:line="240" w:lineRule="auto"/>
              <w:jc w:val="both"/>
              <w:rPr>
                <w:rFonts w:eastAsia="Times New Roman" w:cs="Arial"/>
                <w:lang w:eastAsia="es-MX"/>
              </w:rPr>
            </w:pPr>
          </w:p>
        </w:tc>
      </w:tr>
    </w:tbl>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La aplicación de las evaluaciones consideradas en el proceso de selección, se realizarán en las mismas fechas y horarios a </w:t>
      </w:r>
      <w:r w:rsidR="00954A7D" w:rsidRPr="00EC183E">
        <w:rPr>
          <w:rFonts w:cs="Arial"/>
        </w:rPr>
        <w:t>las y los</w:t>
      </w:r>
      <w:r w:rsidRPr="00EC183E">
        <w:rPr>
          <w:rFonts w:cs="Arial"/>
        </w:rPr>
        <w:t xml:space="preserve"> aspirantes que continúen en el concurso, a fin de garantizar la igualdad de oportunidades.</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En razón del número de aspirantes que participen en cada una de las etapas</w:t>
      </w:r>
      <w:r w:rsidR="00724A92" w:rsidRPr="00EC183E">
        <w:rPr>
          <w:rFonts w:cs="Arial"/>
        </w:rPr>
        <w:t xml:space="preserve"> o por cuestiones de logística</w:t>
      </w:r>
      <w:r w:rsidRPr="00EC183E">
        <w:rPr>
          <w:rFonts w:cs="Arial"/>
        </w:rPr>
        <w:t xml:space="preserve">, el orden de las mismas, las fechas y los horarios indicados, </w:t>
      </w:r>
      <w:r w:rsidRPr="00EC183E">
        <w:rPr>
          <w:rFonts w:cs="Arial"/>
          <w:b/>
        </w:rPr>
        <w:t>podrán modificarse</w:t>
      </w:r>
      <w:r w:rsidRPr="00EC183E">
        <w:rPr>
          <w:rFonts w:cs="Arial"/>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w:t>
      </w:r>
      <w:r w:rsidR="003E71AB" w:rsidRPr="00EC183E">
        <w:rPr>
          <w:rFonts w:cs="Arial"/>
        </w:rPr>
        <w:t>fechas en el calendario para la Secretaría de Cultura</w:t>
      </w:r>
      <w:r w:rsidRPr="00EC183E">
        <w:rPr>
          <w:rFonts w:cs="Arial"/>
        </w:rPr>
        <w:t xml:space="preserve">. Se recomienda dar seguimiento al concurso a través del portal electrónico </w:t>
      </w:r>
      <w:hyperlink r:id="rId14" w:history="1">
        <w:r w:rsidRPr="00EC183E">
          <w:rPr>
            <w:rStyle w:val="Hipervnculo"/>
            <w:u w:val="none"/>
          </w:rPr>
          <w:t>www.trabajaen.gob.mx</w:t>
        </w:r>
      </w:hyperlink>
      <w:r w:rsidRPr="00EC183E">
        <w:rPr>
          <w:rStyle w:val="Hipervnculo"/>
          <w:u w:val="none"/>
        </w:rPr>
        <w:t xml:space="preserve"> </w:t>
      </w:r>
    </w:p>
    <w:p w:rsidR="00F80DFA" w:rsidRPr="00EC183E" w:rsidRDefault="00F80DFA" w:rsidP="00F80DFA">
      <w:pPr>
        <w:spacing w:after="0" w:line="240" w:lineRule="auto"/>
        <w:jc w:val="both"/>
        <w:rPr>
          <w:rFonts w:cs="Arial"/>
        </w:rPr>
      </w:pPr>
    </w:p>
    <w:p w:rsidR="00F80DFA" w:rsidRPr="00EC183E" w:rsidRDefault="00D42F24" w:rsidP="00F80DFA">
      <w:pPr>
        <w:spacing w:after="0" w:line="240" w:lineRule="auto"/>
        <w:jc w:val="both"/>
        <w:rPr>
          <w:rFonts w:cs="Arial"/>
          <w:b/>
        </w:rPr>
      </w:pPr>
      <w:r w:rsidRPr="00EC183E">
        <w:rPr>
          <w:rFonts w:cs="Arial"/>
          <w:b/>
        </w:rPr>
        <w:t>DISPOSICIONES GENERALES</w:t>
      </w:r>
    </w:p>
    <w:p w:rsidR="00F80DFA" w:rsidRPr="00EC183E" w:rsidRDefault="00F80DFA" w:rsidP="00F80DFA">
      <w:pPr>
        <w:spacing w:after="0" w:line="240" w:lineRule="auto"/>
        <w:jc w:val="both"/>
        <w:rPr>
          <w:rFonts w:cs="Arial"/>
          <w:b/>
        </w:rPr>
      </w:pPr>
    </w:p>
    <w:p w:rsidR="00F80DFA" w:rsidRPr="00EC183E" w:rsidRDefault="00BB5280" w:rsidP="00D42F24">
      <w:pPr>
        <w:pStyle w:val="Prrafodelista"/>
        <w:numPr>
          <w:ilvl w:val="0"/>
          <w:numId w:val="6"/>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En términos de lo dispuesto de las presentes Bases de Participación, </w:t>
      </w:r>
      <w:r w:rsidR="00F80DFA" w:rsidRPr="00EC183E">
        <w:rPr>
          <w:rFonts w:asciiTheme="minorHAnsi" w:hAnsiTheme="minorHAnsi" w:cs="Arial"/>
          <w:sz w:val="22"/>
          <w:szCs w:val="22"/>
        </w:rPr>
        <w:t xml:space="preserve">las y los aspirantes podrán </w:t>
      </w:r>
      <w:r w:rsidRPr="00EC183E">
        <w:rPr>
          <w:rFonts w:asciiTheme="minorHAnsi" w:hAnsiTheme="minorHAnsi" w:cs="Arial"/>
          <w:sz w:val="22"/>
          <w:szCs w:val="22"/>
        </w:rPr>
        <w:t xml:space="preserve">hacer </w:t>
      </w:r>
      <w:r w:rsidR="00B92D14" w:rsidRPr="00EC183E">
        <w:rPr>
          <w:rFonts w:asciiTheme="minorHAnsi" w:hAnsiTheme="minorHAnsi" w:cs="Arial"/>
          <w:sz w:val="22"/>
          <w:szCs w:val="22"/>
        </w:rPr>
        <w:t>uso</w:t>
      </w:r>
      <w:r w:rsidRPr="00EC183E">
        <w:rPr>
          <w:rFonts w:asciiTheme="minorHAnsi" w:hAnsiTheme="minorHAnsi" w:cs="Arial"/>
          <w:sz w:val="22"/>
          <w:szCs w:val="22"/>
        </w:rPr>
        <w:t xml:space="preserve"> las acciones necesarias de </w:t>
      </w:r>
      <w:r w:rsidR="00B92D14" w:rsidRPr="00EC183E">
        <w:rPr>
          <w:rFonts w:asciiTheme="minorHAnsi" w:hAnsiTheme="minorHAnsi" w:cs="Arial"/>
          <w:sz w:val="22"/>
          <w:szCs w:val="22"/>
        </w:rPr>
        <w:t>in</w:t>
      </w:r>
      <w:r w:rsidRPr="00EC183E">
        <w:rPr>
          <w:rFonts w:asciiTheme="minorHAnsi" w:hAnsiTheme="minorHAnsi" w:cs="Arial"/>
          <w:sz w:val="22"/>
          <w:szCs w:val="22"/>
        </w:rPr>
        <w:t>conformidad</w:t>
      </w:r>
      <w:r w:rsidR="00375745" w:rsidRPr="00EC183E">
        <w:rPr>
          <w:rFonts w:asciiTheme="minorHAnsi" w:hAnsiTheme="minorHAnsi" w:cs="Arial"/>
          <w:sz w:val="22"/>
          <w:szCs w:val="22"/>
        </w:rPr>
        <w:t xml:space="preserve"> y revocación,</w:t>
      </w:r>
      <w:r w:rsidRPr="00EC183E">
        <w:rPr>
          <w:rFonts w:asciiTheme="minorHAnsi" w:hAnsiTheme="minorHAnsi" w:cs="Arial"/>
          <w:sz w:val="22"/>
          <w:szCs w:val="22"/>
        </w:rPr>
        <w:t xml:space="preserve"> con lo establecido en los Requisitos de la presente convocatoria</w:t>
      </w:r>
      <w:r w:rsidR="00F80DFA" w:rsidRPr="00EC183E">
        <w:rPr>
          <w:rFonts w:asciiTheme="minorHAnsi" w:hAnsiTheme="minorHAnsi" w:cs="Arial"/>
          <w:sz w:val="22"/>
          <w:szCs w:val="22"/>
        </w:rPr>
        <w:t>, o bien, en los demás ordenamien</w:t>
      </w:r>
      <w:r w:rsidRPr="00EC183E">
        <w:rPr>
          <w:rFonts w:asciiTheme="minorHAnsi" w:hAnsiTheme="minorHAnsi" w:cs="Arial"/>
          <w:sz w:val="22"/>
          <w:szCs w:val="22"/>
        </w:rPr>
        <w:t xml:space="preserve">tos administrativos aplicables. </w:t>
      </w:r>
    </w:p>
    <w:p w:rsidR="00F80DFA" w:rsidRPr="00EC183E" w:rsidRDefault="00F80DFA" w:rsidP="00D42F24">
      <w:pPr>
        <w:pStyle w:val="Prrafodelista"/>
        <w:ind w:left="284"/>
        <w:jc w:val="both"/>
        <w:rPr>
          <w:rFonts w:asciiTheme="minorHAnsi" w:hAnsiTheme="minorHAnsi" w:cs="Arial"/>
          <w:sz w:val="22"/>
          <w:szCs w:val="22"/>
        </w:rPr>
      </w:pPr>
    </w:p>
    <w:p w:rsidR="00F80DFA" w:rsidRPr="00EC183E" w:rsidRDefault="00F80DFA" w:rsidP="00D42F24">
      <w:pPr>
        <w:pStyle w:val="Prrafodelista"/>
        <w:numPr>
          <w:ilvl w:val="0"/>
          <w:numId w:val="6"/>
        </w:numPr>
        <w:ind w:left="284" w:hanging="284"/>
        <w:jc w:val="both"/>
        <w:rPr>
          <w:rFonts w:asciiTheme="minorHAnsi" w:hAnsiTheme="minorHAnsi" w:cs="Arial"/>
          <w:sz w:val="22"/>
          <w:szCs w:val="22"/>
        </w:rPr>
      </w:pPr>
      <w:r w:rsidRPr="00EC183E">
        <w:rPr>
          <w:rFonts w:asciiTheme="minorHAnsi" w:hAnsiTheme="minorHAnsi" w:cs="Arial"/>
          <w:sz w:val="22"/>
          <w:szCs w:val="22"/>
        </w:rPr>
        <w:lastRenderedPageBreak/>
        <w:t xml:space="preserve">Cualquier aspecto no previsto en la presente Convocatoria será resuelto por el </w:t>
      </w:r>
      <w:r w:rsidR="00BB5280" w:rsidRPr="00EC183E">
        <w:rPr>
          <w:rFonts w:asciiTheme="minorHAnsi" w:hAnsiTheme="minorHAnsi" w:cs="Arial"/>
          <w:b/>
          <w:sz w:val="22"/>
          <w:szCs w:val="22"/>
        </w:rPr>
        <w:t>CTS</w:t>
      </w:r>
      <w:r w:rsidRPr="00EC183E">
        <w:rPr>
          <w:rFonts w:asciiTheme="minorHAnsi" w:hAnsiTheme="minorHAnsi" w:cs="Arial"/>
          <w:sz w:val="22"/>
          <w:szCs w:val="22"/>
        </w:rPr>
        <w:t xml:space="preserve"> conforme a las disposiciones aplicables.</w:t>
      </w:r>
    </w:p>
    <w:p w:rsidR="00F80DFA" w:rsidRPr="00EC183E" w:rsidRDefault="00F80DFA" w:rsidP="00F80DFA">
      <w:pPr>
        <w:spacing w:after="0" w:line="240" w:lineRule="auto"/>
        <w:jc w:val="both"/>
        <w:rPr>
          <w:rFonts w:cs="Arial"/>
          <w:b/>
        </w:rPr>
      </w:pPr>
    </w:p>
    <w:p w:rsidR="00F80DFA" w:rsidRPr="00EC183E" w:rsidRDefault="00D42F24" w:rsidP="00F80DFA">
      <w:pPr>
        <w:spacing w:after="0" w:line="240" w:lineRule="auto"/>
        <w:jc w:val="both"/>
        <w:rPr>
          <w:rFonts w:cs="Arial"/>
          <w:b/>
        </w:rPr>
      </w:pPr>
      <w:r w:rsidRPr="00EC183E">
        <w:rPr>
          <w:rFonts w:cs="Arial"/>
          <w:b/>
        </w:rPr>
        <w:t>RESOLUCIÓN DE DUDAS</w:t>
      </w:r>
    </w:p>
    <w:p w:rsidR="00D42F24" w:rsidRPr="00EC183E" w:rsidRDefault="00D42F24"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A efecto de garantizar la atención y resolución de dudas que los aspirantes formulen con relación a los puestos y el desarrollo del presente concurso, se encuentra disponible la cuenta de correo electrónico </w:t>
      </w:r>
      <w:hyperlink r:id="rId15" w:history="1">
        <w:r w:rsidR="003E71AB" w:rsidRPr="00EC183E">
          <w:rPr>
            <w:rStyle w:val="Hipervnculo"/>
            <w:rFonts w:cs="Arial"/>
          </w:rPr>
          <w:t>ingreso@cultura.gob.mx</w:t>
        </w:r>
      </w:hyperlink>
      <w:r w:rsidR="00170AD7" w:rsidRPr="00EC183E">
        <w:rPr>
          <w:rStyle w:val="Hipervnculo"/>
          <w:rFonts w:cs="Arial"/>
          <w:color w:val="auto"/>
        </w:rPr>
        <w:t xml:space="preserve"> </w:t>
      </w:r>
    </w:p>
    <w:p w:rsidR="00F80DFA" w:rsidRPr="00EC183E" w:rsidRDefault="00F80DFA" w:rsidP="00F80DFA">
      <w:pPr>
        <w:spacing w:after="0" w:line="240" w:lineRule="auto"/>
        <w:jc w:val="both"/>
        <w:rPr>
          <w:rFonts w:cs="Arial"/>
        </w:rPr>
      </w:pPr>
    </w:p>
    <w:p w:rsidR="00714F8C" w:rsidRPr="00EC183E" w:rsidRDefault="00714F8C" w:rsidP="00F80DFA">
      <w:pPr>
        <w:spacing w:after="0" w:line="240" w:lineRule="auto"/>
        <w:jc w:val="center"/>
        <w:rPr>
          <w:rFonts w:cs="Arial"/>
        </w:rPr>
      </w:pPr>
    </w:p>
    <w:p w:rsidR="00F80DFA" w:rsidRPr="00EC183E" w:rsidRDefault="002E14AB" w:rsidP="00F80DFA">
      <w:pPr>
        <w:spacing w:after="0" w:line="240" w:lineRule="auto"/>
        <w:jc w:val="center"/>
        <w:rPr>
          <w:rFonts w:cs="Arial"/>
        </w:rPr>
      </w:pPr>
      <w:r w:rsidRPr="00EC183E">
        <w:rPr>
          <w:rFonts w:cs="Arial"/>
        </w:rPr>
        <w:t xml:space="preserve">Ciudad de </w:t>
      </w:r>
      <w:r w:rsidR="00F80DFA" w:rsidRPr="00EC183E">
        <w:rPr>
          <w:rFonts w:cs="Arial"/>
        </w:rPr>
        <w:t>México</w:t>
      </w:r>
      <w:r w:rsidRPr="00EC183E">
        <w:rPr>
          <w:rFonts w:cs="Arial"/>
        </w:rPr>
        <w:t>, a</w:t>
      </w:r>
      <w:r w:rsidR="00F80DFA" w:rsidRPr="00EC183E">
        <w:rPr>
          <w:rFonts w:cs="Arial"/>
        </w:rPr>
        <w:t xml:space="preserve"> </w:t>
      </w:r>
      <w:r w:rsidR="00B91BA3">
        <w:rPr>
          <w:rFonts w:cs="Arial"/>
        </w:rPr>
        <w:t>03 de Agosto</w:t>
      </w:r>
      <w:r w:rsidR="00AB2D54">
        <w:rPr>
          <w:rFonts w:cs="Arial"/>
        </w:rPr>
        <w:t xml:space="preserve"> de</w:t>
      </w:r>
      <w:r w:rsidR="00FD065A" w:rsidRPr="00EC183E">
        <w:rPr>
          <w:rFonts w:cs="Arial"/>
        </w:rPr>
        <w:t xml:space="preserve"> 2016</w:t>
      </w:r>
    </w:p>
    <w:p w:rsidR="00F80DFA" w:rsidRPr="00EC183E" w:rsidRDefault="00FD065A" w:rsidP="00F80DFA">
      <w:pPr>
        <w:spacing w:after="0" w:line="240" w:lineRule="auto"/>
        <w:jc w:val="center"/>
        <w:rPr>
          <w:rFonts w:cs="Arial"/>
        </w:rPr>
      </w:pPr>
      <w:r w:rsidRPr="00EC183E">
        <w:rPr>
          <w:rFonts w:cs="Arial"/>
        </w:rPr>
        <w:t>El</w:t>
      </w:r>
      <w:r w:rsidR="00F80DFA" w:rsidRPr="00EC183E">
        <w:rPr>
          <w:rFonts w:cs="Arial"/>
        </w:rPr>
        <w:t xml:space="preserve"> Comité Técnico de Selección</w:t>
      </w:r>
    </w:p>
    <w:p w:rsidR="00F80DFA" w:rsidRPr="00EC183E" w:rsidRDefault="00F80DFA" w:rsidP="00F80DFA">
      <w:pPr>
        <w:spacing w:after="0" w:line="240" w:lineRule="auto"/>
        <w:jc w:val="center"/>
        <w:rPr>
          <w:rFonts w:cs="Arial"/>
          <w:b/>
        </w:rPr>
      </w:pPr>
      <w:r w:rsidRPr="00EC183E">
        <w:rPr>
          <w:rFonts w:cs="Arial"/>
          <w:b/>
        </w:rPr>
        <w:t xml:space="preserve">Sistema de Servicio Profesional de Carrera en </w:t>
      </w:r>
      <w:r w:rsidR="003E71AB" w:rsidRPr="00EC183E">
        <w:rPr>
          <w:rFonts w:cs="Arial"/>
          <w:b/>
        </w:rPr>
        <w:t>la Secretaría de Cultura</w:t>
      </w:r>
    </w:p>
    <w:p w:rsidR="00F80DFA" w:rsidRPr="00EC183E" w:rsidRDefault="00F80DFA" w:rsidP="00F80DFA">
      <w:pPr>
        <w:spacing w:after="0" w:line="240" w:lineRule="auto"/>
        <w:jc w:val="center"/>
        <w:rPr>
          <w:rFonts w:cs="Arial"/>
          <w:b/>
        </w:rPr>
      </w:pPr>
      <w:r w:rsidRPr="00EC183E">
        <w:rPr>
          <w:rFonts w:cs="Arial"/>
          <w:b/>
        </w:rPr>
        <w:t>“Igualdad de Op</w:t>
      </w:r>
      <w:r w:rsidR="006A5F2D" w:rsidRPr="00EC183E">
        <w:rPr>
          <w:rFonts w:cs="Arial"/>
          <w:b/>
        </w:rPr>
        <w:t>ortunidades, Mérito y Servicio”</w:t>
      </w:r>
    </w:p>
    <w:p w:rsidR="00F80DFA" w:rsidRPr="00EC183E" w:rsidRDefault="00F80DFA" w:rsidP="00F80DFA">
      <w:pPr>
        <w:spacing w:after="0" w:line="240" w:lineRule="auto"/>
        <w:jc w:val="center"/>
        <w:rPr>
          <w:rFonts w:cs="Arial"/>
        </w:rPr>
      </w:pPr>
    </w:p>
    <w:p w:rsidR="00F80DFA" w:rsidRPr="00EC183E" w:rsidRDefault="00FD065A" w:rsidP="00F80DFA">
      <w:pPr>
        <w:spacing w:after="0" w:line="240" w:lineRule="auto"/>
        <w:jc w:val="center"/>
        <w:rPr>
          <w:rFonts w:cs="Arial"/>
        </w:rPr>
      </w:pPr>
      <w:r w:rsidRPr="00EC183E">
        <w:rPr>
          <w:rFonts w:cs="Arial"/>
        </w:rPr>
        <w:t>Por acuerdo del</w:t>
      </w:r>
      <w:r w:rsidR="006A5F2D" w:rsidRPr="00EC183E">
        <w:rPr>
          <w:rFonts w:cs="Arial"/>
        </w:rPr>
        <w:t xml:space="preserve"> Comité Técnico de Selección</w:t>
      </w:r>
    </w:p>
    <w:p w:rsidR="00F80DFA" w:rsidRPr="00EC183E" w:rsidRDefault="00F80DFA" w:rsidP="00F80DFA">
      <w:pPr>
        <w:spacing w:after="0" w:line="240" w:lineRule="auto"/>
        <w:jc w:val="center"/>
        <w:rPr>
          <w:rFonts w:cs="Arial"/>
        </w:rPr>
      </w:pPr>
    </w:p>
    <w:p w:rsidR="00085CED" w:rsidRPr="00EC183E" w:rsidRDefault="00085CED" w:rsidP="00F80DFA">
      <w:pPr>
        <w:spacing w:after="0" w:line="240" w:lineRule="auto"/>
        <w:jc w:val="center"/>
        <w:rPr>
          <w:rFonts w:cs="Arial"/>
        </w:rPr>
      </w:pPr>
    </w:p>
    <w:p w:rsidR="00085CED" w:rsidRPr="00EC183E" w:rsidRDefault="00085CED" w:rsidP="00F80DFA">
      <w:pPr>
        <w:spacing w:after="0" w:line="240" w:lineRule="auto"/>
        <w:jc w:val="center"/>
        <w:rPr>
          <w:rFonts w:cs="Arial"/>
        </w:rPr>
      </w:pPr>
    </w:p>
    <w:p w:rsidR="00F80DFA" w:rsidRPr="00EC183E" w:rsidRDefault="00F80DFA" w:rsidP="00F80DFA">
      <w:pPr>
        <w:spacing w:after="0" w:line="240" w:lineRule="auto"/>
        <w:jc w:val="center"/>
        <w:rPr>
          <w:rFonts w:cs="Arial"/>
        </w:rPr>
      </w:pPr>
    </w:p>
    <w:p w:rsidR="0074113B" w:rsidRDefault="007C6C65" w:rsidP="00085CED">
      <w:pPr>
        <w:spacing w:after="0" w:line="240" w:lineRule="auto"/>
        <w:jc w:val="center"/>
        <w:rPr>
          <w:rFonts w:cs="Arial"/>
        </w:rPr>
      </w:pPr>
      <w:r w:rsidRPr="00EC183E">
        <w:rPr>
          <w:rFonts w:cs="Arial"/>
        </w:rPr>
        <w:t xml:space="preserve"> </w:t>
      </w:r>
      <w:r w:rsidR="0074113B">
        <w:rPr>
          <w:rFonts w:ascii="Arial" w:hAnsi="Arial" w:cs="Arial"/>
          <w:b/>
          <w:sz w:val="20"/>
          <w:szCs w:val="20"/>
          <w:lang w:val="es-ES_tradnl"/>
        </w:rPr>
        <w:t>Lic. Antonio Hernández Brito</w:t>
      </w:r>
      <w:r w:rsidR="0074113B" w:rsidRPr="00EC183E">
        <w:rPr>
          <w:rFonts w:cs="Arial"/>
        </w:rPr>
        <w:t xml:space="preserve"> </w:t>
      </w:r>
    </w:p>
    <w:p w:rsidR="00F80DFA" w:rsidRPr="00EC183E" w:rsidRDefault="00085CED" w:rsidP="00085CED">
      <w:pPr>
        <w:spacing w:after="0" w:line="240" w:lineRule="auto"/>
        <w:jc w:val="center"/>
        <w:rPr>
          <w:rFonts w:cs="Arial"/>
        </w:rPr>
      </w:pPr>
      <w:r w:rsidRPr="00EC183E">
        <w:rPr>
          <w:rFonts w:cs="Arial"/>
        </w:rPr>
        <w:t xml:space="preserve">Secretario del Comité Técnico </w:t>
      </w:r>
    </w:p>
    <w:p w:rsidR="00BF5603" w:rsidRPr="00EC183E" w:rsidRDefault="00BF5603" w:rsidP="00F80DFA">
      <w:pPr>
        <w:rPr>
          <w:sz w:val="20"/>
          <w:szCs w:val="20"/>
        </w:rPr>
      </w:pPr>
    </w:p>
    <w:p w:rsidR="00BF5603" w:rsidRDefault="00BF5603" w:rsidP="00F80DFA">
      <w:pPr>
        <w:rPr>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8"/>
        <w:gridCol w:w="961"/>
        <w:gridCol w:w="7243"/>
      </w:tblGrid>
      <w:tr w:rsidR="00067A0E" w:rsidRPr="00067A0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616161"/>
            <w:tcMar>
              <w:top w:w="0" w:type="dxa"/>
              <w:left w:w="0" w:type="dxa"/>
              <w:bottom w:w="0" w:type="dxa"/>
              <w:right w:w="0" w:type="dxa"/>
            </w:tcMar>
            <w:vAlign w:val="center"/>
            <w:hideMark/>
          </w:tcPr>
          <w:p w:rsidR="00067A0E" w:rsidRPr="00067A0E" w:rsidRDefault="00067A0E" w:rsidP="00067A0E">
            <w:pPr>
              <w:spacing w:after="0" w:line="240" w:lineRule="auto"/>
              <w:jc w:val="center"/>
              <w:rPr>
                <w:rFonts w:ascii="Verdana" w:eastAsia="Times New Roman" w:hAnsi="Verdana" w:cs="Times New Roman"/>
                <w:color w:val="FFFFFF"/>
                <w:sz w:val="20"/>
                <w:szCs w:val="20"/>
                <w:lang w:eastAsia="es-MX"/>
              </w:rPr>
            </w:pPr>
            <w:r w:rsidRPr="00067A0E">
              <w:rPr>
                <w:rFonts w:ascii="Verdana" w:eastAsia="Times New Roman" w:hAnsi="Verdana" w:cs="Times New Roman"/>
                <w:b/>
                <w:bCs/>
                <w:color w:val="FFFFFF"/>
                <w:sz w:val="20"/>
                <w:szCs w:val="20"/>
                <w:lang w:eastAsia="es-MX"/>
              </w:rPr>
              <w:t>Temario</w:t>
            </w:r>
          </w:p>
        </w:tc>
      </w:tr>
      <w:tr w:rsidR="00067A0E" w:rsidRPr="00067A0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JEFE DE DEPARTAMENTO DE EVALUACIÓN DE PAGO</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Constitución Política de los Estados Unidos Mexicanos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De las Responsabilidades de los Servidores Públicos y Patrimonial del Estado Del Trabajo y de la Previsión Social Prevenciones Generales"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Constitución Política de los Estados Unidos Mexicanos, Publicada en el Diario Oficial de la Federación el 5/02/1917 y sus Reformas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Título Cuarto, Título Sexto y Título Séptimo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http://www.diputados.gob.mx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2.- Presupuesto de Egresos de la Federación para el Ejercicio Fiscal 2016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De los Lineamientos Generales para el Ejercicio Fiscal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Presupuesto de Egresos de la Federación para el Ejercicio Fiscal 2016, Nuevo Presupuesto Publicado en el Diario Oficial de la Federación el 27 de </w:t>
            </w:r>
            <w:proofErr w:type="gramStart"/>
            <w:r w:rsidRPr="00067A0E">
              <w:rPr>
                <w:rFonts w:ascii="Verdana" w:eastAsia="Times New Roman" w:hAnsi="Verdana" w:cs="Times New Roman"/>
                <w:sz w:val="20"/>
                <w:szCs w:val="20"/>
                <w:lang w:eastAsia="es-MX"/>
              </w:rPr>
              <w:t>Noviembre</w:t>
            </w:r>
            <w:proofErr w:type="gramEnd"/>
            <w:r w:rsidRPr="00067A0E">
              <w:rPr>
                <w:rFonts w:ascii="Verdana" w:eastAsia="Times New Roman" w:hAnsi="Verdana" w:cs="Times New Roman"/>
                <w:sz w:val="20"/>
                <w:szCs w:val="20"/>
                <w:lang w:eastAsia="es-MX"/>
              </w:rPr>
              <w:t xml:space="preserve"> de 2015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Título Tercero Capítulo I, II y III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http://www.diputados.gob.mx/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3.- Ley Federal de los Trabajadores al Servicio del Estado, Reglamentaria del Apartado B) del Artículo 123 Constitucional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Ley Federal de los Trabajadores al Servicio del Estado, Reglamentaria del Apartado B) del Artículo 123 Constitucional.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Ley Federal de los Trabajadores al Servicio del Estado, Reglamentaria del Apartado B) del Artículo 123 Constitucional, Nueva Ley Publicada en el Diario Oficial de la Federación el 28 de diciembre de 1963, última reforma publicada </w:t>
            </w:r>
            <w:proofErr w:type="spellStart"/>
            <w:r w:rsidRPr="00067A0E">
              <w:rPr>
                <w:rFonts w:ascii="Verdana" w:eastAsia="Times New Roman" w:hAnsi="Verdana" w:cs="Times New Roman"/>
                <w:sz w:val="20"/>
                <w:szCs w:val="20"/>
                <w:lang w:eastAsia="es-MX"/>
              </w:rPr>
              <w:t>DOF</w:t>
            </w:r>
            <w:proofErr w:type="spellEnd"/>
            <w:r w:rsidRPr="00067A0E">
              <w:rPr>
                <w:rFonts w:ascii="Verdana" w:eastAsia="Times New Roman" w:hAnsi="Verdana" w:cs="Times New Roman"/>
                <w:sz w:val="20"/>
                <w:szCs w:val="20"/>
                <w:lang w:eastAsia="es-MX"/>
              </w:rPr>
              <w:t xml:space="preserve"> 02/04/2014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Todo el documento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http://www.diputados.gob.mx/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4.- Ley del Impuesto Sobre la Renta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De las Personas Físicas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Ley del Impuesto Sobre la Renta, Nueva Ley Publicada en el Diario Oficial de la Federación el 11 de diciembre de 2013, texto vigente a partir del 1 de enero de 2014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Título IV Capítulo I, II y XI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http://www.diputados.gob.mx/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5.- Reglamento de la Ley del Impuesto Sobre la Renta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De las Personas Físicas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Reglamento de la Ley del Impuesto Sobre la Renta, Publicado en el Diario Oficial de la Federación el 8 de octubre de 2015, última reforma publicada en el Diario Oficial de la Federación el 06-05-2016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Título IV Capítulo I, II y X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www.normateca.gob.mx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6.- Código Fiscal de la Federación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Disposiciones Generales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Código Fiscal de la Federación, Publicado en el Diario Oficial de la Federación el 31 de diciembre de 1981, última reforma en el Diario Oficial de la Federación el 17-06-2016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Título Primero Capítulo I y II, Título II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http://www.diputados.gob.mx/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7.- Reglamento del Código Fiscal de la Federación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Disposiciones Generales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Reglamento del Código Fiscal de la Federación, Publicado en el Diario Oficial de la Federación el 2 de abril de 2014, Texto Vigente.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Título I, Título II Capítulo I, II, IV y V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http://www.diputados.gob.mx/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8.- Acuerdo por el que se expide el Manual de Percepciones de los Servidores Públicos de las Dependencias y Entidades de la Administración Pública Federal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Percepciones de los Servidores Públicos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Acuerdo por el que se expide el Manual de Percepciones de los Servidores Públicos de las Dependencias y Entidades de la Administración Pública Federal, Publicado en el Diario Oficial de la Federación el 31 de mayo de 2016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Todo el documento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http://www.dof.gob.mx/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9.- Ley del Instituto de Seguridad y Servicios Sociales de los Trabajadores del Estado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Seguridad y Servicios Sociales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Ley del Instituto de Seguridad y Servicios Sociales de los Trabajadores del Estado. Publicada en el Diario Oficial de la Federación el 31 de marzo de 2007, Texto Vigente. Última reforma publicada </w:t>
            </w:r>
            <w:proofErr w:type="spellStart"/>
            <w:r w:rsidRPr="00067A0E">
              <w:rPr>
                <w:rFonts w:ascii="Verdana" w:eastAsia="Times New Roman" w:hAnsi="Verdana" w:cs="Times New Roman"/>
                <w:sz w:val="20"/>
                <w:szCs w:val="20"/>
                <w:lang w:eastAsia="es-MX"/>
              </w:rPr>
              <w:t>DOR</w:t>
            </w:r>
            <w:proofErr w:type="spellEnd"/>
            <w:r w:rsidRPr="00067A0E">
              <w:rPr>
                <w:rFonts w:ascii="Verdana" w:eastAsia="Times New Roman" w:hAnsi="Verdana" w:cs="Times New Roman"/>
                <w:sz w:val="20"/>
                <w:szCs w:val="20"/>
                <w:lang w:eastAsia="es-MX"/>
              </w:rPr>
              <w:t xml:space="preserve"> 24-03-2016"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Todo el documento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http://www.diputados.gob.mx/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10.- Reglamento de la Ley del Instituto de Seguridad y Servicios Sociales de los Trabajadores del Estado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Seguridad y Servicios Sociales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Reglamento de la Ley del Instituto de Seguridad y Servicios Sociales de los Trabajadores del Estado. Publicada en el Diario Oficial de la Federación el 21 de enero de 2005, Texto Vigente. Última reforma publicada </w:t>
            </w:r>
            <w:proofErr w:type="spellStart"/>
            <w:r w:rsidRPr="00067A0E">
              <w:rPr>
                <w:rFonts w:ascii="Verdana" w:eastAsia="Times New Roman" w:hAnsi="Verdana" w:cs="Times New Roman"/>
                <w:sz w:val="20"/>
                <w:szCs w:val="20"/>
                <w:lang w:eastAsia="es-MX"/>
              </w:rPr>
              <w:t>DOR</w:t>
            </w:r>
            <w:proofErr w:type="spellEnd"/>
            <w:r w:rsidRPr="00067A0E">
              <w:rPr>
                <w:rFonts w:ascii="Verdana" w:eastAsia="Times New Roman" w:hAnsi="Verdana" w:cs="Times New Roman"/>
                <w:sz w:val="20"/>
                <w:szCs w:val="20"/>
                <w:lang w:eastAsia="es-MX"/>
              </w:rPr>
              <w:t xml:space="preserve"> 08-02-2016"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Todo el documento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http://www.diputados.gob.mx/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11. Ley Federal de Presupuesto y Responsabilidad Hacendaria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Responsabilidades administrativas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Ley Federal de Presupuesto y Responsabilidad Hacendaria, Publicada en el Diario Oficial de la Federación el 30 de marzo de 2006, última reforma publicada </w:t>
            </w:r>
            <w:proofErr w:type="spellStart"/>
            <w:r w:rsidRPr="00067A0E">
              <w:rPr>
                <w:rFonts w:ascii="Verdana" w:eastAsia="Times New Roman" w:hAnsi="Verdana" w:cs="Times New Roman"/>
                <w:sz w:val="20"/>
                <w:szCs w:val="20"/>
                <w:lang w:eastAsia="es-MX"/>
              </w:rPr>
              <w:t>DOF</w:t>
            </w:r>
            <w:proofErr w:type="spellEnd"/>
            <w:r w:rsidRPr="00067A0E">
              <w:rPr>
                <w:rFonts w:ascii="Verdana" w:eastAsia="Times New Roman" w:hAnsi="Verdana" w:cs="Times New Roman"/>
                <w:sz w:val="20"/>
                <w:szCs w:val="20"/>
                <w:lang w:eastAsia="es-MX"/>
              </w:rPr>
              <w:t xml:space="preserve"> 30/12/2015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Título I Capítulo I, II, Título II Capítulo I, Título III Capítulo I, II, III, IV y V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http://www.diputados.gob.mx/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12. Reglamento de la Ley Federal de Presupuesto y Responsabilidad Hacendaria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Responsabilidades administrativas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Reglamento de la Ley Federal de Presupuesto y Responsabilidad Hacendaria, Publicado en el Diario Oficial de la Federación el 28 de junio de 2006, última reforma publicada </w:t>
            </w:r>
            <w:proofErr w:type="spellStart"/>
            <w:r w:rsidRPr="00067A0E">
              <w:rPr>
                <w:rFonts w:ascii="Verdana" w:eastAsia="Times New Roman" w:hAnsi="Verdana" w:cs="Times New Roman"/>
                <w:sz w:val="20"/>
                <w:szCs w:val="20"/>
                <w:lang w:eastAsia="es-MX"/>
              </w:rPr>
              <w:t>DOF</w:t>
            </w:r>
            <w:proofErr w:type="spellEnd"/>
            <w:r w:rsidRPr="00067A0E">
              <w:rPr>
                <w:rFonts w:ascii="Verdana" w:eastAsia="Times New Roman" w:hAnsi="Verdana" w:cs="Times New Roman"/>
                <w:sz w:val="20"/>
                <w:szCs w:val="20"/>
                <w:lang w:eastAsia="es-MX"/>
              </w:rPr>
              <w:t xml:space="preserve"> 30/03/2016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Título I Capítulo I, Capítulo II Sección I, Sección II, Título III Sección VIII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http://www.diputados.gob.mx/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13. Reglamento de la Ley Federal de Transparencia y Acceso a la Información Pública Gubernamental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Responsabilidades administrativas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Reglamento de la Ley Federal de Transparencia y Acceso a la Información Pública, Publicado en el Diario Oficial de la Federación el 11 de junio de 2003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Capítulo I al IX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www.diputados.gob.mx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14.- Reglamento Interior de la Secretaría de Educación Pública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Responsabilidades Administrativas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Reglamento Interior de la Secretaría de Educación Pública, publicado en el </w:t>
            </w:r>
            <w:proofErr w:type="spellStart"/>
            <w:r w:rsidRPr="00067A0E">
              <w:rPr>
                <w:rFonts w:ascii="Verdana" w:eastAsia="Times New Roman" w:hAnsi="Verdana" w:cs="Times New Roman"/>
                <w:sz w:val="20"/>
                <w:szCs w:val="20"/>
                <w:lang w:eastAsia="es-MX"/>
              </w:rPr>
              <w:t>DOF</w:t>
            </w:r>
            <w:proofErr w:type="spellEnd"/>
            <w:r w:rsidRPr="00067A0E">
              <w:rPr>
                <w:rFonts w:ascii="Verdana" w:eastAsia="Times New Roman" w:hAnsi="Verdana" w:cs="Times New Roman"/>
                <w:sz w:val="20"/>
                <w:szCs w:val="20"/>
                <w:lang w:eastAsia="es-MX"/>
              </w:rPr>
              <w:t xml:space="preserve">, el 21/05/2005, TEXTO VIGENTE Última reforma publicada en el </w:t>
            </w:r>
            <w:proofErr w:type="spellStart"/>
            <w:r w:rsidRPr="00067A0E">
              <w:rPr>
                <w:rFonts w:ascii="Verdana" w:eastAsia="Times New Roman" w:hAnsi="Verdana" w:cs="Times New Roman"/>
                <w:sz w:val="20"/>
                <w:szCs w:val="20"/>
                <w:lang w:eastAsia="es-MX"/>
              </w:rPr>
              <w:t>DOF</w:t>
            </w:r>
            <w:proofErr w:type="spellEnd"/>
            <w:r w:rsidRPr="00067A0E">
              <w:rPr>
                <w:rFonts w:ascii="Verdana" w:eastAsia="Times New Roman" w:hAnsi="Verdana" w:cs="Times New Roman"/>
                <w:sz w:val="20"/>
                <w:szCs w:val="20"/>
                <w:lang w:eastAsia="es-MX"/>
              </w:rPr>
              <w:t xml:space="preserve"> el 23/07/14, en términos del segundo transitorio del Decreto que crea el Tecnológico Nacional de México</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Capítulo I - De la competencia y Organización de la Secretaria Capítulo IX - De los Órganos Desconcentrados.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www.diputados.gob.mx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15.- Servicio Profesional de Carrera en la Administración Pública Federal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Ley del Servicio </w:t>
            </w:r>
            <w:proofErr w:type="spellStart"/>
            <w:r w:rsidRPr="00067A0E">
              <w:rPr>
                <w:rFonts w:ascii="Verdana" w:eastAsia="Times New Roman" w:hAnsi="Verdana" w:cs="Times New Roman"/>
                <w:sz w:val="20"/>
                <w:szCs w:val="20"/>
                <w:lang w:eastAsia="es-MX"/>
              </w:rPr>
              <w:t>Profesiona</w:t>
            </w:r>
            <w:proofErr w:type="spellEnd"/>
            <w:r w:rsidRPr="00067A0E">
              <w:rPr>
                <w:rFonts w:ascii="Verdana" w:eastAsia="Times New Roman" w:hAnsi="Verdana" w:cs="Times New Roman"/>
                <w:sz w:val="20"/>
                <w:szCs w:val="20"/>
                <w:lang w:eastAsia="es-MX"/>
              </w:rPr>
              <w:t xml:space="preserve"> de Carrera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Ley del Servicio </w:t>
            </w:r>
            <w:proofErr w:type="spellStart"/>
            <w:r w:rsidRPr="00067A0E">
              <w:rPr>
                <w:rFonts w:ascii="Verdana" w:eastAsia="Times New Roman" w:hAnsi="Verdana" w:cs="Times New Roman"/>
                <w:sz w:val="20"/>
                <w:szCs w:val="20"/>
                <w:lang w:eastAsia="es-MX"/>
              </w:rPr>
              <w:t>Profesiona</w:t>
            </w:r>
            <w:proofErr w:type="spellEnd"/>
            <w:r w:rsidRPr="00067A0E">
              <w:rPr>
                <w:rFonts w:ascii="Verdana" w:eastAsia="Times New Roman" w:hAnsi="Verdana" w:cs="Times New Roman"/>
                <w:sz w:val="20"/>
                <w:szCs w:val="20"/>
                <w:lang w:eastAsia="es-MX"/>
              </w:rPr>
              <w:t xml:space="preserve"> de </w:t>
            </w:r>
            <w:proofErr w:type="spellStart"/>
            <w:r w:rsidRPr="00067A0E">
              <w:rPr>
                <w:rFonts w:ascii="Verdana" w:eastAsia="Times New Roman" w:hAnsi="Verdana" w:cs="Times New Roman"/>
                <w:sz w:val="20"/>
                <w:szCs w:val="20"/>
                <w:lang w:eastAsia="es-MX"/>
              </w:rPr>
              <w:t>Carreraen</w:t>
            </w:r>
            <w:proofErr w:type="spellEnd"/>
            <w:r w:rsidRPr="00067A0E">
              <w:rPr>
                <w:rFonts w:ascii="Verdana" w:eastAsia="Times New Roman" w:hAnsi="Verdana" w:cs="Times New Roman"/>
                <w:sz w:val="20"/>
                <w:szCs w:val="20"/>
                <w:lang w:eastAsia="es-MX"/>
              </w:rPr>
              <w:t xml:space="preserve"> la Administración Pública Federal, Nueva Ley publicada en el Diario Oficial de la Federación el 10 de abril de 2003 TEXTO VIGENTE Última reforma publicada </w:t>
            </w:r>
            <w:proofErr w:type="spellStart"/>
            <w:r w:rsidRPr="00067A0E">
              <w:rPr>
                <w:rFonts w:ascii="Verdana" w:eastAsia="Times New Roman" w:hAnsi="Verdana" w:cs="Times New Roman"/>
                <w:sz w:val="20"/>
                <w:szCs w:val="20"/>
                <w:lang w:eastAsia="es-MX"/>
              </w:rPr>
              <w:t>DOF</w:t>
            </w:r>
            <w:proofErr w:type="spellEnd"/>
            <w:r w:rsidRPr="00067A0E">
              <w:rPr>
                <w:rFonts w:ascii="Verdana" w:eastAsia="Times New Roman" w:hAnsi="Verdana" w:cs="Times New Roman"/>
                <w:sz w:val="20"/>
                <w:szCs w:val="20"/>
                <w:lang w:eastAsia="es-MX"/>
              </w:rPr>
              <w:t xml:space="preserve"> 09-01-2006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Capítulo Único. de la Naturaleza y Objetivo de la Ley. Título Segundo de los Derechos y Obligaciones de los </w:t>
            </w:r>
            <w:proofErr w:type="spellStart"/>
            <w:r w:rsidRPr="00067A0E">
              <w:rPr>
                <w:rFonts w:ascii="Verdana" w:eastAsia="Times New Roman" w:hAnsi="Verdana" w:cs="Times New Roman"/>
                <w:sz w:val="20"/>
                <w:szCs w:val="20"/>
                <w:lang w:eastAsia="es-MX"/>
              </w:rPr>
              <w:t>Servicores</w:t>
            </w:r>
            <w:proofErr w:type="spellEnd"/>
            <w:r w:rsidRPr="00067A0E">
              <w:rPr>
                <w:rFonts w:ascii="Verdana" w:eastAsia="Times New Roman" w:hAnsi="Verdana" w:cs="Times New Roman"/>
                <w:sz w:val="20"/>
                <w:szCs w:val="20"/>
                <w:lang w:eastAsia="es-MX"/>
              </w:rPr>
              <w:t xml:space="preserve"> Públicos del Sistema. Título Tercero, de la Estructura del Sistema de Servicio </w:t>
            </w:r>
            <w:proofErr w:type="spellStart"/>
            <w:r w:rsidRPr="00067A0E">
              <w:rPr>
                <w:rFonts w:ascii="Verdana" w:eastAsia="Times New Roman" w:hAnsi="Verdana" w:cs="Times New Roman"/>
                <w:sz w:val="20"/>
                <w:szCs w:val="20"/>
                <w:lang w:eastAsia="es-MX"/>
              </w:rPr>
              <w:t>Profesiona</w:t>
            </w:r>
            <w:proofErr w:type="spellEnd"/>
            <w:r w:rsidRPr="00067A0E">
              <w:rPr>
                <w:rFonts w:ascii="Verdana" w:eastAsia="Times New Roman" w:hAnsi="Verdana" w:cs="Times New Roman"/>
                <w:sz w:val="20"/>
                <w:szCs w:val="20"/>
                <w:lang w:eastAsia="es-MX"/>
              </w:rPr>
              <w:t xml:space="preserve"> de Carrera.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CAPÍTULO SEGUNDO, SECCIÓN SEGUNDA. DEL REGISTRO ÚNICO DEL SERVICIO PROFESIONAL DE CARRERA CAPÍTULO TERCERO. DEL SUBSISTEMA DE INGRESO</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www.diputados.gob.mx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16.- Clasificador por Objeto del Gasto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Clasificador por Objeto del Gasto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Clasificador por Objeto del Gasto Publicado el Diario Oficial de la Federación el 28 de diciembre de 2010, última reforma en el Diario Oficial de la Federación el 04-12-2015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Todo el documento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http://www.dof.gob.mx/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17.- Ley del Impuesto al Valor Agregado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Responsabilidades administrativas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Ley del Impuesto al Valor Agregado, Publicada en el Diario Oficial de la Federación el 29 de diciembre de 1978, última reforma publicada en el Diario Oficial de la Federación el 11-12-2013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Capítulo I y Capítulo VII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www.diputados.gob.mx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18.- Reglamento de la Ley del Impuesto al Valor Agregado </w:t>
            </w:r>
          </w:p>
        </w:tc>
      </w:tr>
      <w:tr w:rsidR="00067A0E" w:rsidRPr="00067A0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Responsabilidades administrativas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Bibliografía</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Reglamento de la Ley del Impuesto al Valor Agregado, Publicado en el Diario Oficial de la Federación el 04 de diciembre de 2006, última reforma publicada en el Diario Oficial de la Federación el 25-09-2014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Tópicos, subtemas, capítulos, apartados, títulos, preceptos legales, epígrafes, definiciones o descripción</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Capítulo I y Capítulo VII </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Página Web</w:t>
            </w:r>
          </w:p>
        </w:tc>
      </w:tr>
      <w:tr w:rsidR="00067A0E" w:rsidRPr="00067A0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7A0E" w:rsidRPr="00067A0E" w:rsidRDefault="00067A0E" w:rsidP="00067A0E">
            <w:pPr>
              <w:spacing w:after="0" w:line="240" w:lineRule="auto"/>
              <w:rPr>
                <w:rFonts w:ascii="Verdana" w:eastAsia="Times New Roman" w:hAnsi="Verdana" w:cs="Times New Roman"/>
                <w:sz w:val="20"/>
                <w:szCs w:val="20"/>
                <w:lang w:eastAsia="es-MX"/>
              </w:rPr>
            </w:pPr>
            <w:r w:rsidRPr="00067A0E">
              <w:rPr>
                <w:rFonts w:ascii="Verdana" w:eastAsia="Times New Roman" w:hAnsi="Verdana" w:cs="Times New Roman"/>
                <w:sz w:val="20"/>
                <w:szCs w:val="20"/>
                <w:lang w:eastAsia="es-MX"/>
              </w:rPr>
              <w:t xml:space="preserve">1) www.diputados.gob.mx </w:t>
            </w:r>
          </w:p>
        </w:tc>
      </w:tr>
    </w:tbl>
    <w:p w:rsidR="00C04C1A" w:rsidRDefault="00C04C1A" w:rsidP="00F80DFA">
      <w:pPr>
        <w:rPr>
          <w:sz w:val="20"/>
          <w:szCs w:val="20"/>
        </w:rPr>
      </w:pPr>
    </w:p>
    <w:p w:rsidR="00C04C1A" w:rsidRDefault="00C04C1A" w:rsidP="00F80DFA">
      <w:pPr>
        <w:rPr>
          <w:sz w:val="20"/>
          <w:szCs w:val="20"/>
        </w:rPr>
      </w:pPr>
    </w:p>
    <w:p w:rsidR="00C04C1A" w:rsidRDefault="00C04C1A" w:rsidP="00F80DFA">
      <w:pPr>
        <w:rPr>
          <w:sz w:val="20"/>
          <w:szCs w:val="20"/>
        </w:rPr>
      </w:pPr>
    </w:p>
    <w:p w:rsidR="00C04C1A" w:rsidRDefault="00C04C1A" w:rsidP="00F80DFA">
      <w:pPr>
        <w:rPr>
          <w:sz w:val="20"/>
          <w:szCs w:val="20"/>
        </w:rPr>
      </w:pPr>
    </w:p>
    <w:p w:rsidR="00C04C1A" w:rsidRDefault="00C04C1A" w:rsidP="00F80DFA">
      <w:pPr>
        <w:rPr>
          <w:sz w:val="20"/>
          <w:szCs w:val="20"/>
        </w:rPr>
      </w:pPr>
    </w:p>
    <w:sectPr w:rsidR="00C04C1A" w:rsidSect="000B77B6">
      <w:headerReference w:type="default" r:id="rId16"/>
      <w:footerReference w:type="default" r:id="rId17"/>
      <w:pgSz w:w="12240" w:h="15840"/>
      <w:pgMar w:top="1134" w:right="1701" w:bottom="851" w:left="1701" w:header="794"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CEB" w:rsidRDefault="003E4CEB" w:rsidP="001F3EFC">
      <w:pPr>
        <w:spacing w:after="0" w:line="240" w:lineRule="auto"/>
      </w:pPr>
      <w:r>
        <w:separator/>
      </w:r>
    </w:p>
  </w:endnote>
  <w:endnote w:type="continuationSeparator" w:id="0">
    <w:p w:rsidR="003E4CEB" w:rsidRDefault="003E4CEB" w:rsidP="001F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77" w:rsidRPr="00867DFD" w:rsidRDefault="00D73277">
    <w:pPr>
      <w:pStyle w:val="Piedepgina"/>
      <w:jc w:val="center"/>
      <w:rPr>
        <w:rFonts w:ascii="Arial" w:hAnsi="Arial" w:cs="Arial"/>
        <w:caps/>
        <w:sz w:val="18"/>
      </w:rPr>
    </w:pPr>
    <w:r w:rsidRPr="00867DFD">
      <w:rPr>
        <w:rFonts w:ascii="Arial" w:hAnsi="Arial" w:cs="Arial"/>
        <w:caps/>
        <w:sz w:val="18"/>
      </w:rPr>
      <w:fldChar w:fldCharType="begin"/>
    </w:r>
    <w:r w:rsidRPr="00867DFD">
      <w:rPr>
        <w:rFonts w:ascii="Arial" w:hAnsi="Arial" w:cs="Arial"/>
        <w:caps/>
        <w:sz w:val="18"/>
      </w:rPr>
      <w:instrText>PAGE   \* MERGEFORMAT</w:instrText>
    </w:r>
    <w:r w:rsidRPr="00867DFD">
      <w:rPr>
        <w:rFonts w:ascii="Arial" w:hAnsi="Arial" w:cs="Arial"/>
        <w:caps/>
        <w:sz w:val="18"/>
      </w:rPr>
      <w:fldChar w:fldCharType="separate"/>
    </w:r>
    <w:r w:rsidR="00067A0E" w:rsidRPr="00067A0E">
      <w:rPr>
        <w:rFonts w:ascii="Arial" w:hAnsi="Arial" w:cs="Arial"/>
        <w:caps/>
        <w:noProof/>
        <w:sz w:val="18"/>
        <w:lang w:val="es-ES"/>
      </w:rPr>
      <w:t>4</w:t>
    </w:r>
    <w:r w:rsidRPr="00867DFD">
      <w:rPr>
        <w:rFonts w:ascii="Arial" w:hAnsi="Arial" w:cs="Arial"/>
        <w:caps/>
        <w:sz w:val="18"/>
      </w:rPr>
      <w:fldChar w:fldCharType="end"/>
    </w:r>
  </w:p>
  <w:p w:rsidR="00D73277" w:rsidRDefault="00D732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CEB" w:rsidRDefault="003E4CEB" w:rsidP="001F3EFC">
      <w:pPr>
        <w:spacing w:after="0" w:line="240" w:lineRule="auto"/>
      </w:pPr>
      <w:r>
        <w:separator/>
      </w:r>
    </w:p>
  </w:footnote>
  <w:footnote w:type="continuationSeparator" w:id="0">
    <w:p w:rsidR="003E4CEB" w:rsidRDefault="003E4CEB" w:rsidP="001F3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77" w:rsidRDefault="00D73277" w:rsidP="00427245">
    <w:pPr>
      <w:pStyle w:val="Encabezado"/>
    </w:pPr>
    <w:r w:rsidRPr="00DF68E8">
      <w:rPr>
        <w:noProof/>
        <w:lang w:eastAsia="es-MX"/>
      </w:rPr>
      <w:drawing>
        <wp:inline distT="0" distB="0" distL="0" distR="0" wp14:anchorId="259F2E65" wp14:editId="66C3959B">
          <wp:extent cx="1897811" cy="617080"/>
          <wp:effectExtent l="0" t="0" r="7620" b="0"/>
          <wp:docPr id="66" name="Imagen 66" descr="http://www.conaculta.gob.mx/images/logo-secretaria-cult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aculta.gob.mx/images/logo-secretaria-cultu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536" cy="625445"/>
                  </a:xfrm>
                  <a:prstGeom prst="rect">
                    <a:avLst/>
                  </a:prstGeom>
                  <a:noFill/>
                  <a:ln>
                    <a:noFill/>
                  </a:ln>
                </pic:spPr>
              </pic:pic>
            </a:graphicData>
          </a:graphic>
        </wp:inline>
      </w:drawing>
    </w:r>
    <w:r>
      <w:rPr>
        <w:noProof/>
        <w:lang w:val="en-US"/>
      </w:rPr>
      <w:t xml:space="preserve">                                                                                     </w:t>
    </w:r>
    <w:r>
      <w:rPr>
        <w:noProof/>
        <w:lang w:eastAsia="es-MX"/>
      </w:rPr>
      <w:drawing>
        <wp:inline distT="0" distB="0" distL="0" distR="0" wp14:anchorId="7594E65D" wp14:editId="6C567884">
          <wp:extent cx="966159" cy="666722"/>
          <wp:effectExtent l="0" t="0" r="5715" b="63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cuesta.png"/>
                  <pic:cNvPicPr/>
                </pic:nvPicPr>
                <pic:blipFill rotWithShape="1">
                  <a:blip r:embed="rId2" cstate="print">
                    <a:extLst>
                      <a:ext uri="{28A0092B-C50C-407E-A947-70E740481C1C}">
                        <a14:useLocalDpi xmlns:a14="http://schemas.microsoft.com/office/drawing/2010/main" val="0"/>
                      </a:ext>
                    </a:extLst>
                  </a:blip>
                  <a:srcRect l="4097" t="5960" r="75134" b="68540"/>
                  <a:stretch/>
                </pic:blipFill>
                <pic:spPr bwMode="auto">
                  <a:xfrm>
                    <a:off x="0" y="0"/>
                    <a:ext cx="993738" cy="685753"/>
                  </a:xfrm>
                  <a:prstGeom prst="rect">
                    <a:avLst/>
                  </a:prstGeom>
                  <a:ln>
                    <a:noFill/>
                  </a:ln>
                  <a:extLst>
                    <a:ext uri="{53640926-AAD7-44D8-BBD7-CCE9431645EC}">
                      <a14:shadowObscured xmlns:a14="http://schemas.microsoft.com/office/drawing/2010/main"/>
                    </a:ext>
                  </a:extLst>
                </pic:spPr>
              </pic:pic>
            </a:graphicData>
          </a:graphic>
        </wp:inline>
      </w:drawing>
    </w:r>
  </w:p>
  <w:p w:rsidR="00D73277" w:rsidRDefault="00D732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2F4545"/>
    <w:multiLevelType w:val="hybridMultilevel"/>
    <w:tmpl w:val="B4723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8C2D47"/>
    <w:multiLevelType w:val="hybridMultilevel"/>
    <w:tmpl w:val="90BAABB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F869E6"/>
    <w:multiLevelType w:val="hybridMultilevel"/>
    <w:tmpl w:val="B1A0E8C4"/>
    <w:lvl w:ilvl="0" w:tplc="080A000F">
      <w:start w:val="1"/>
      <w:numFmt w:val="decimal"/>
      <w:lvlText w:val="%1."/>
      <w:lvlJc w:val="left"/>
      <w:pPr>
        <w:ind w:left="219" w:hanging="360"/>
      </w:pPr>
      <w:rPr>
        <w:rFonts w:hint="default"/>
      </w:rPr>
    </w:lvl>
    <w:lvl w:ilvl="1" w:tplc="080A0003">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4" w15:restartNumberingAfterBreak="0">
    <w:nsid w:val="135E4135"/>
    <w:multiLevelType w:val="hybridMultilevel"/>
    <w:tmpl w:val="995E39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7" w15:restartNumberingAfterBreak="0">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9" w15:restartNumberingAfterBreak="0">
    <w:nsid w:val="1F07056E"/>
    <w:multiLevelType w:val="hybridMultilevel"/>
    <w:tmpl w:val="EEF61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B8127D3"/>
    <w:multiLevelType w:val="hybridMultilevel"/>
    <w:tmpl w:val="24E6DF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96474E"/>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4" w15:restartNumberingAfterBreak="0">
    <w:nsid w:val="3C071650"/>
    <w:multiLevelType w:val="hybridMultilevel"/>
    <w:tmpl w:val="9434FC5E"/>
    <w:lvl w:ilvl="0" w:tplc="4B705DC4">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3EEB7D7F"/>
    <w:multiLevelType w:val="hybridMultilevel"/>
    <w:tmpl w:val="994209DC"/>
    <w:lvl w:ilvl="0" w:tplc="7FA0BDC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0D11B9"/>
    <w:multiLevelType w:val="hybridMultilevel"/>
    <w:tmpl w:val="16BA59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4340FE"/>
    <w:multiLevelType w:val="hybridMultilevel"/>
    <w:tmpl w:val="7DD60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077F4F"/>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5" w15:restartNumberingAfterBreak="0">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26" w15:restartNumberingAfterBreak="0">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2"/>
  </w:num>
  <w:num w:numId="4">
    <w:abstractNumId w:val="16"/>
  </w:num>
  <w:num w:numId="5">
    <w:abstractNumId w:val="6"/>
  </w:num>
  <w:num w:numId="6">
    <w:abstractNumId w:val="5"/>
  </w:num>
  <w:num w:numId="7">
    <w:abstractNumId w:val="20"/>
  </w:num>
  <w:num w:numId="8">
    <w:abstractNumId w:val="10"/>
  </w:num>
  <w:num w:numId="9">
    <w:abstractNumId w:val="7"/>
  </w:num>
  <w:num w:numId="10">
    <w:abstractNumId w:val="26"/>
  </w:num>
  <w:num w:numId="11">
    <w:abstractNumId w:val="12"/>
  </w:num>
  <w:num w:numId="12">
    <w:abstractNumId w:val="15"/>
  </w:num>
  <w:num w:numId="13">
    <w:abstractNumId w:val="18"/>
  </w:num>
  <w:num w:numId="14">
    <w:abstractNumId w:val="25"/>
  </w:num>
  <w:num w:numId="15">
    <w:abstractNumId w:val="27"/>
  </w:num>
  <w:num w:numId="16">
    <w:abstractNumId w:val="0"/>
  </w:num>
  <w:num w:numId="17">
    <w:abstractNumId w:val="21"/>
  </w:num>
  <w:num w:numId="18">
    <w:abstractNumId w:val="17"/>
  </w:num>
  <w:num w:numId="19">
    <w:abstractNumId w:val="23"/>
  </w:num>
  <w:num w:numId="20">
    <w:abstractNumId w:val="3"/>
  </w:num>
  <w:num w:numId="21">
    <w:abstractNumId w:val="24"/>
  </w:num>
  <w:num w:numId="22">
    <w:abstractNumId w:val="4"/>
  </w:num>
  <w:num w:numId="23">
    <w:abstractNumId w:val="13"/>
  </w:num>
  <w:num w:numId="24">
    <w:abstractNumId w:val="14"/>
  </w:num>
  <w:num w:numId="25">
    <w:abstractNumId w:val="11"/>
  </w:num>
  <w:num w:numId="26">
    <w:abstractNumId w:val="19"/>
  </w:num>
  <w:num w:numId="27">
    <w:abstractNumId w:val="9"/>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A7"/>
    <w:rsid w:val="00006D0F"/>
    <w:rsid w:val="000106A8"/>
    <w:rsid w:val="000122F4"/>
    <w:rsid w:val="00014111"/>
    <w:rsid w:val="0002249B"/>
    <w:rsid w:val="00022641"/>
    <w:rsid w:val="00022F24"/>
    <w:rsid w:val="0003503C"/>
    <w:rsid w:val="0004348E"/>
    <w:rsid w:val="000521ED"/>
    <w:rsid w:val="000540E8"/>
    <w:rsid w:val="00054F3D"/>
    <w:rsid w:val="000575EB"/>
    <w:rsid w:val="00060C2E"/>
    <w:rsid w:val="0006399B"/>
    <w:rsid w:val="00067A0E"/>
    <w:rsid w:val="000775C8"/>
    <w:rsid w:val="00081132"/>
    <w:rsid w:val="000821C3"/>
    <w:rsid w:val="00085CED"/>
    <w:rsid w:val="000869E8"/>
    <w:rsid w:val="00094446"/>
    <w:rsid w:val="000A021F"/>
    <w:rsid w:val="000A548F"/>
    <w:rsid w:val="000A602F"/>
    <w:rsid w:val="000A740C"/>
    <w:rsid w:val="000B1DEE"/>
    <w:rsid w:val="000B33CC"/>
    <w:rsid w:val="000B77B6"/>
    <w:rsid w:val="000D0F9C"/>
    <w:rsid w:val="000D2D98"/>
    <w:rsid w:val="000D715F"/>
    <w:rsid w:val="000E4FF1"/>
    <w:rsid w:val="000E5051"/>
    <w:rsid w:val="000E5499"/>
    <w:rsid w:val="000F2385"/>
    <w:rsid w:val="000F2F71"/>
    <w:rsid w:val="000F4A8A"/>
    <w:rsid w:val="000F6773"/>
    <w:rsid w:val="000F753A"/>
    <w:rsid w:val="001020CD"/>
    <w:rsid w:val="00102195"/>
    <w:rsid w:val="0010569D"/>
    <w:rsid w:val="001217ED"/>
    <w:rsid w:val="001415FA"/>
    <w:rsid w:val="00141984"/>
    <w:rsid w:val="0014361C"/>
    <w:rsid w:val="00144BC9"/>
    <w:rsid w:val="00150711"/>
    <w:rsid w:val="0015386D"/>
    <w:rsid w:val="00153DEB"/>
    <w:rsid w:val="00164AC7"/>
    <w:rsid w:val="00170AD7"/>
    <w:rsid w:val="00170ED3"/>
    <w:rsid w:val="00176AFC"/>
    <w:rsid w:val="00182333"/>
    <w:rsid w:val="001940E2"/>
    <w:rsid w:val="00196BBE"/>
    <w:rsid w:val="001A62A3"/>
    <w:rsid w:val="001B2305"/>
    <w:rsid w:val="001B6074"/>
    <w:rsid w:val="001C0891"/>
    <w:rsid w:val="001C1DBC"/>
    <w:rsid w:val="001C3747"/>
    <w:rsid w:val="001C4945"/>
    <w:rsid w:val="001D5218"/>
    <w:rsid w:val="001D56C1"/>
    <w:rsid w:val="001E427F"/>
    <w:rsid w:val="001E4AFD"/>
    <w:rsid w:val="001E6389"/>
    <w:rsid w:val="001F3EFC"/>
    <w:rsid w:val="001F7A09"/>
    <w:rsid w:val="0021379A"/>
    <w:rsid w:val="00215B8B"/>
    <w:rsid w:val="0023079C"/>
    <w:rsid w:val="00231094"/>
    <w:rsid w:val="00237740"/>
    <w:rsid w:val="00254ACA"/>
    <w:rsid w:val="00263EF2"/>
    <w:rsid w:val="00265704"/>
    <w:rsid w:val="00271BDB"/>
    <w:rsid w:val="00272802"/>
    <w:rsid w:val="0027491F"/>
    <w:rsid w:val="002753FF"/>
    <w:rsid w:val="002830FE"/>
    <w:rsid w:val="002860F8"/>
    <w:rsid w:val="002952AB"/>
    <w:rsid w:val="002B4072"/>
    <w:rsid w:val="002C6D9A"/>
    <w:rsid w:val="002C7397"/>
    <w:rsid w:val="002C7623"/>
    <w:rsid w:val="002D1AE1"/>
    <w:rsid w:val="002D2763"/>
    <w:rsid w:val="002D6396"/>
    <w:rsid w:val="002E0B43"/>
    <w:rsid w:val="002E14AB"/>
    <w:rsid w:val="00301491"/>
    <w:rsid w:val="003049AF"/>
    <w:rsid w:val="003079D6"/>
    <w:rsid w:val="003179F9"/>
    <w:rsid w:val="0032337D"/>
    <w:rsid w:val="00332391"/>
    <w:rsid w:val="00340105"/>
    <w:rsid w:val="00344857"/>
    <w:rsid w:val="00345893"/>
    <w:rsid w:val="00360EE3"/>
    <w:rsid w:val="0037339F"/>
    <w:rsid w:val="00375745"/>
    <w:rsid w:val="00380538"/>
    <w:rsid w:val="00380A45"/>
    <w:rsid w:val="0038151C"/>
    <w:rsid w:val="00382578"/>
    <w:rsid w:val="00385822"/>
    <w:rsid w:val="003B6FFA"/>
    <w:rsid w:val="003D1A83"/>
    <w:rsid w:val="003D3684"/>
    <w:rsid w:val="003D7584"/>
    <w:rsid w:val="003D7FB4"/>
    <w:rsid w:val="003E0AD3"/>
    <w:rsid w:val="003E2752"/>
    <w:rsid w:val="003E2E69"/>
    <w:rsid w:val="003E4CEB"/>
    <w:rsid w:val="003E71AB"/>
    <w:rsid w:val="00401794"/>
    <w:rsid w:val="00405E6E"/>
    <w:rsid w:val="00410710"/>
    <w:rsid w:val="00415C60"/>
    <w:rsid w:val="00416120"/>
    <w:rsid w:val="00420EB8"/>
    <w:rsid w:val="00421270"/>
    <w:rsid w:val="00422643"/>
    <w:rsid w:val="00427245"/>
    <w:rsid w:val="00435E4A"/>
    <w:rsid w:val="004440E2"/>
    <w:rsid w:val="00444675"/>
    <w:rsid w:val="00444895"/>
    <w:rsid w:val="00447D22"/>
    <w:rsid w:val="004505DB"/>
    <w:rsid w:val="004532F1"/>
    <w:rsid w:val="0045390B"/>
    <w:rsid w:val="00470B9D"/>
    <w:rsid w:val="0047113C"/>
    <w:rsid w:val="00481429"/>
    <w:rsid w:val="00496B92"/>
    <w:rsid w:val="004A159E"/>
    <w:rsid w:val="004A2B0C"/>
    <w:rsid w:val="004A4045"/>
    <w:rsid w:val="004B0ED8"/>
    <w:rsid w:val="004B1ED7"/>
    <w:rsid w:val="004B5A6E"/>
    <w:rsid w:val="004C1258"/>
    <w:rsid w:val="004C3568"/>
    <w:rsid w:val="004F378E"/>
    <w:rsid w:val="005105AB"/>
    <w:rsid w:val="005114CD"/>
    <w:rsid w:val="0051482B"/>
    <w:rsid w:val="0051716F"/>
    <w:rsid w:val="00520B61"/>
    <w:rsid w:val="005303F4"/>
    <w:rsid w:val="00532CA5"/>
    <w:rsid w:val="00535D6C"/>
    <w:rsid w:val="00550BC6"/>
    <w:rsid w:val="005629F6"/>
    <w:rsid w:val="005637FD"/>
    <w:rsid w:val="00566BEB"/>
    <w:rsid w:val="0057582C"/>
    <w:rsid w:val="0058764E"/>
    <w:rsid w:val="00587BE9"/>
    <w:rsid w:val="005A4EFD"/>
    <w:rsid w:val="005B59F2"/>
    <w:rsid w:val="005C79C8"/>
    <w:rsid w:val="005C7EF5"/>
    <w:rsid w:val="005F49C8"/>
    <w:rsid w:val="005F4DB8"/>
    <w:rsid w:val="00606224"/>
    <w:rsid w:val="00616388"/>
    <w:rsid w:val="00624186"/>
    <w:rsid w:val="00625662"/>
    <w:rsid w:val="0063117E"/>
    <w:rsid w:val="00635D56"/>
    <w:rsid w:val="0064112F"/>
    <w:rsid w:val="006512F9"/>
    <w:rsid w:val="00655426"/>
    <w:rsid w:val="006632A9"/>
    <w:rsid w:val="00664A67"/>
    <w:rsid w:val="00667503"/>
    <w:rsid w:val="006701C1"/>
    <w:rsid w:val="0067110F"/>
    <w:rsid w:val="0067289E"/>
    <w:rsid w:val="00675185"/>
    <w:rsid w:val="00677E96"/>
    <w:rsid w:val="00686FF8"/>
    <w:rsid w:val="006879AF"/>
    <w:rsid w:val="00687EEC"/>
    <w:rsid w:val="00691E4B"/>
    <w:rsid w:val="00692E66"/>
    <w:rsid w:val="0069353E"/>
    <w:rsid w:val="006939A7"/>
    <w:rsid w:val="00697947"/>
    <w:rsid w:val="00697A75"/>
    <w:rsid w:val="006A4292"/>
    <w:rsid w:val="006A5F2D"/>
    <w:rsid w:val="006B3C6B"/>
    <w:rsid w:val="006B6B86"/>
    <w:rsid w:val="006C134F"/>
    <w:rsid w:val="006C520C"/>
    <w:rsid w:val="006C7375"/>
    <w:rsid w:val="006D3160"/>
    <w:rsid w:val="006D79C4"/>
    <w:rsid w:val="006E1989"/>
    <w:rsid w:val="006E1AF1"/>
    <w:rsid w:val="006E3C7F"/>
    <w:rsid w:val="006F2648"/>
    <w:rsid w:val="007012B1"/>
    <w:rsid w:val="00710848"/>
    <w:rsid w:val="00714F8C"/>
    <w:rsid w:val="00715207"/>
    <w:rsid w:val="00715D21"/>
    <w:rsid w:val="00721E54"/>
    <w:rsid w:val="00722CE4"/>
    <w:rsid w:val="00724A92"/>
    <w:rsid w:val="00725D7F"/>
    <w:rsid w:val="00727681"/>
    <w:rsid w:val="007278F5"/>
    <w:rsid w:val="00731F2D"/>
    <w:rsid w:val="0074113B"/>
    <w:rsid w:val="007470C1"/>
    <w:rsid w:val="00754BD5"/>
    <w:rsid w:val="00757E73"/>
    <w:rsid w:val="00764A23"/>
    <w:rsid w:val="00773D92"/>
    <w:rsid w:val="00775699"/>
    <w:rsid w:val="00780AC2"/>
    <w:rsid w:val="00787D61"/>
    <w:rsid w:val="0079410D"/>
    <w:rsid w:val="00794E38"/>
    <w:rsid w:val="00795C71"/>
    <w:rsid w:val="007A2A6C"/>
    <w:rsid w:val="007A5C10"/>
    <w:rsid w:val="007A625C"/>
    <w:rsid w:val="007B099A"/>
    <w:rsid w:val="007B4843"/>
    <w:rsid w:val="007C479A"/>
    <w:rsid w:val="007C6C65"/>
    <w:rsid w:val="007D1A6D"/>
    <w:rsid w:val="007D5AB9"/>
    <w:rsid w:val="007E10A4"/>
    <w:rsid w:val="007E34DB"/>
    <w:rsid w:val="007F23A9"/>
    <w:rsid w:val="007F2612"/>
    <w:rsid w:val="007F7EE8"/>
    <w:rsid w:val="00805816"/>
    <w:rsid w:val="00806FA0"/>
    <w:rsid w:val="00807DA1"/>
    <w:rsid w:val="00810306"/>
    <w:rsid w:val="0081043D"/>
    <w:rsid w:val="00815D96"/>
    <w:rsid w:val="008177AB"/>
    <w:rsid w:val="00822778"/>
    <w:rsid w:val="00837BA7"/>
    <w:rsid w:val="008413C1"/>
    <w:rsid w:val="008523F1"/>
    <w:rsid w:val="0085417D"/>
    <w:rsid w:val="008570C8"/>
    <w:rsid w:val="008607C4"/>
    <w:rsid w:val="00862CA4"/>
    <w:rsid w:val="00866731"/>
    <w:rsid w:val="00867DFD"/>
    <w:rsid w:val="00872F7B"/>
    <w:rsid w:val="00875440"/>
    <w:rsid w:val="008765C8"/>
    <w:rsid w:val="00883F8B"/>
    <w:rsid w:val="008A0855"/>
    <w:rsid w:val="008A77A6"/>
    <w:rsid w:val="008B5EB0"/>
    <w:rsid w:val="008C0C92"/>
    <w:rsid w:val="008D6FCE"/>
    <w:rsid w:val="008E37C6"/>
    <w:rsid w:val="008E4483"/>
    <w:rsid w:val="008F018C"/>
    <w:rsid w:val="008F33C4"/>
    <w:rsid w:val="00904268"/>
    <w:rsid w:val="0090442C"/>
    <w:rsid w:val="00906921"/>
    <w:rsid w:val="009079CA"/>
    <w:rsid w:val="00911A19"/>
    <w:rsid w:val="00913629"/>
    <w:rsid w:val="00913ECD"/>
    <w:rsid w:val="00923578"/>
    <w:rsid w:val="00924F38"/>
    <w:rsid w:val="009308BF"/>
    <w:rsid w:val="00931B48"/>
    <w:rsid w:val="00944F36"/>
    <w:rsid w:val="00954A7D"/>
    <w:rsid w:val="00956363"/>
    <w:rsid w:val="009636CE"/>
    <w:rsid w:val="00985A7F"/>
    <w:rsid w:val="00997FCC"/>
    <w:rsid w:val="009A161F"/>
    <w:rsid w:val="009A35A0"/>
    <w:rsid w:val="009A56D4"/>
    <w:rsid w:val="009A6FD7"/>
    <w:rsid w:val="009B09D3"/>
    <w:rsid w:val="009B2C9A"/>
    <w:rsid w:val="009B3549"/>
    <w:rsid w:val="009D30EF"/>
    <w:rsid w:val="009D3838"/>
    <w:rsid w:val="009E27A9"/>
    <w:rsid w:val="009E3DDF"/>
    <w:rsid w:val="009E7635"/>
    <w:rsid w:val="009F02CA"/>
    <w:rsid w:val="009F77AB"/>
    <w:rsid w:val="00A000DC"/>
    <w:rsid w:val="00A23B30"/>
    <w:rsid w:val="00A26879"/>
    <w:rsid w:val="00A27734"/>
    <w:rsid w:val="00A31CD4"/>
    <w:rsid w:val="00A360CD"/>
    <w:rsid w:val="00A5224E"/>
    <w:rsid w:val="00A57990"/>
    <w:rsid w:val="00A94630"/>
    <w:rsid w:val="00A970CF"/>
    <w:rsid w:val="00AA032E"/>
    <w:rsid w:val="00AB2D54"/>
    <w:rsid w:val="00AB31D0"/>
    <w:rsid w:val="00AB68B9"/>
    <w:rsid w:val="00AD6909"/>
    <w:rsid w:val="00AE154C"/>
    <w:rsid w:val="00AE2EBB"/>
    <w:rsid w:val="00AE6E53"/>
    <w:rsid w:val="00AE7F1C"/>
    <w:rsid w:val="00AF0049"/>
    <w:rsid w:val="00AF09CD"/>
    <w:rsid w:val="00AF2674"/>
    <w:rsid w:val="00B02724"/>
    <w:rsid w:val="00B20395"/>
    <w:rsid w:val="00B24D70"/>
    <w:rsid w:val="00B26203"/>
    <w:rsid w:val="00B343A0"/>
    <w:rsid w:val="00B41C35"/>
    <w:rsid w:val="00B43569"/>
    <w:rsid w:val="00B44D94"/>
    <w:rsid w:val="00B51988"/>
    <w:rsid w:val="00B5216E"/>
    <w:rsid w:val="00B5519C"/>
    <w:rsid w:val="00B577B5"/>
    <w:rsid w:val="00B60755"/>
    <w:rsid w:val="00B678CE"/>
    <w:rsid w:val="00B73114"/>
    <w:rsid w:val="00B75D6B"/>
    <w:rsid w:val="00B84096"/>
    <w:rsid w:val="00B86181"/>
    <w:rsid w:val="00B91BA3"/>
    <w:rsid w:val="00B91D8E"/>
    <w:rsid w:val="00B92D14"/>
    <w:rsid w:val="00B950C2"/>
    <w:rsid w:val="00BA63F1"/>
    <w:rsid w:val="00BA7E7C"/>
    <w:rsid w:val="00BB01C3"/>
    <w:rsid w:val="00BB26F2"/>
    <w:rsid w:val="00BB5280"/>
    <w:rsid w:val="00BB686B"/>
    <w:rsid w:val="00BB6C7D"/>
    <w:rsid w:val="00BC188D"/>
    <w:rsid w:val="00BC5F81"/>
    <w:rsid w:val="00BC7B1C"/>
    <w:rsid w:val="00BD52D2"/>
    <w:rsid w:val="00BE030E"/>
    <w:rsid w:val="00BE4E85"/>
    <w:rsid w:val="00BE6AC8"/>
    <w:rsid w:val="00BF2EEA"/>
    <w:rsid w:val="00BF5603"/>
    <w:rsid w:val="00BF6BFD"/>
    <w:rsid w:val="00BF7541"/>
    <w:rsid w:val="00C00B8A"/>
    <w:rsid w:val="00C03067"/>
    <w:rsid w:val="00C03273"/>
    <w:rsid w:val="00C03614"/>
    <w:rsid w:val="00C0430C"/>
    <w:rsid w:val="00C04C1A"/>
    <w:rsid w:val="00C05872"/>
    <w:rsid w:val="00C115F3"/>
    <w:rsid w:val="00C20A15"/>
    <w:rsid w:val="00C26526"/>
    <w:rsid w:val="00C35FCE"/>
    <w:rsid w:val="00C47C36"/>
    <w:rsid w:val="00C539BF"/>
    <w:rsid w:val="00C5761D"/>
    <w:rsid w:val="00C6027C"/>
    <w:rsid w:val="00C730E0"/>
    <w:rsid w:val="00C74D60"/>
    <w:rsid w:val="00C80B24"/>
    <w:rsid w:val="00C835C3"/>
    <w:rsid w:val="00C94792"/>
    <w:rsid w:val="00C95520"/>
    <w:rsid w:val="00CA03C2"/>
    <w:rsid w:val="00CB36F4"/>
    <w:rsid w:val="00CB48A4"/>
    <w:rsid w:val="00CC33F9"/>
    <w:rsid w:val="00CC6E97"/>
    <w:rsid w:val="00CD529B"/>
    <w:rsid w:val="00CE128A"/>
    <w:rsid w:val="00CE273E"/>
    <w:rsid w:val="00D004CF"/>
    <w:rsid w:val="00D17166"/>
    <w:rsid w:val="00D20A58"/>
    <w:rsid w:val="00D2418D"/>
    <w:rsid w:val="00D25E30"/>
    <w:rsid w:val="00D25E3D"/>
    <w:rsid w:val="00D262BD"/>
    <w:rsid w:val="00D274CA"/>
    <w:rsid w:val="00D42F24"/>
    <w:rsid w:val="00D43892"/>
    <w:rsid w:val="00D443AC"/>
    <w:rsid w:val="00D5156F"/>
    <w:rsid w:val="00D5232D"/>
    <w:rsid w:val="00D56794"/>
    <w:rsid w:val="00D6104C"/>
    <w:rsid w:val="00D73277"/>
    <w:rsid w:val="00D83B23"/>
    <w:rsid w:val="00D86F56"/>
    <w:rsid w:val="00D908F5"/>
    <w:rsid w:val="00D91986"/>
    <w:rsid w:val="00DA35F3"/>
    <w:rsid w:val="00DA3935"/>
    <w:rsid w:val="00DA6CF3"/>
    <w:rsid w:val="00DE3CF3"/>
    <w:rsid w:val="00DE3FAD"/>
    <w:rsid w:val="00DE7507"/>
    <w:rsid w:val="00DF1701"/>
    <w:rsid w:val="00DF278D"/>
    <w:rsid w:val="00DF32D4"/>
    <w:rsid w:val="00DF6006"/>
    <w:rsid w:val="00E054B3"/>
    <w:rsid w:val="00E0667B"/>
    <w:rsid w:val="00E23385"/>
    <w:rsid w:val="00E23C70"/>
    <w:rsid w:val="00E34952"/>
    <w:rsid w:val="00E35912"/>
    <w:rsid w:val="00E478F0"/>
    <w:rsid w:val="00E56BFC"/>
    <w:rsid w:val="00E67E0C"/>
    <w:rsid w:val="00E739CA"/>
    <w:rsid w:val="00E80CE1"/>
    <w:rsid w:val="00E84DD1"/>
    <w:rsid w:val="00E91BDF"/>
    <w:rsid w:val="00E91E87"/>
    <w:rsid w:val="00EB0156"/>
    <w:rsid w:val="00EC183E"/>
    <w:rsid w:val="00EC64E0"/>
    <w:rsid w:val="00ED26A9"/>
    <w:rsid w:val="00ED2F66"/>
    <w:rsid w:val="00ED423A"/>
    <w:rsid w:val="00ED7DB3"/>
    <w:rsid w:val="00EE3119"/>
    <w:rsid w:val="00EE6C23"/>
    <w:rsid w:val="00EF1006"/>
    <w:rsid w:val="00EF7A20"/>
    <w:rsid w:val="00F00B63"/>
    <w:rsid w:val="00F03766"/>
    <w:rsid w:val="00F07F41"/>
    <w:rsid w:val="00F25084"/>
    <w:rsid w:val="00F328E8"/>
    <w:rsid w:val="00F370C9"/>
    <w:rsid w:val="00F42624"/>
    <w:rsid w:val="00F42E32"/>
    <w:rsid w:val="00F45464"/>
    <w:rsid w:val="00F46737"/>
    <w:rsid w:val="00F5105C"/>
    <w:rsid w:val="00F530CC"/>
    <w:rsid w:val="00F5628B"/>
    <w:rsid w:val="00F60605"/>
    <w:rsid w:val="00F63213"/>
    <w:rsid w:val="00F700ED"/>
    <w:rsid w:val="00F80CB0"/>
    <w:rsid w:val="00F80DFA"/>
    <w:rsid w:val="00F96849"/>
    <w:rsid w:val="00FB27EC"/>
    <w:rsid w:val="00FC48B6"/>
    <w:rsid w:val="00FD065A"/>
    <w:rsid w:val="00FD4C09"/>
    <w:rsid w:val="00FF4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007C48C-FE58-483D-8434-4BAC42FC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0D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1A62A3"/>
    <w:pPr>
      <w:pBdr>
        <w:top w:val="single" w:sz="18" w:space="10" w:color="000000" w:themeColor="text1"/>
        <w:bottom w:val="single" w:sz="18" w:space="10" w:color="000000" w:themeColor="text1"/>
      </w:pBdr>
      <w:spacing w:before="360" w:after="360"/>
      <w:ind w:left="864" w:right="864"/>
      <w:jc w:val="center"/>
    </w:pPr>
    <w:rPr>
      <w:iCs/>
    </w:rPr>
  </w:style>
  <w:style w:type="character" w:customStyle="1" w:styleId="CitadestacadaCar">
    <w:name w:val="Cita destacada Car"/>
    <w:basedOn w:val="Fuentedeprrafopredeter"/>
    <w:link w:val="Citadestacada"/>
    <w:uiPriority w:val="30"/>
    <w:rsid w:val="001A62A3"/>
    <w:rPr>
      <w:iCs/>
    </w:rPr>
  </w:style>
  <w:style w:type="paragraph" w:customStyle="1" w:styleId="Default">
    <w:name w:val="Default"/>
    <w:rsid w:val="00837BA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837BA7"/>
    <w:pPr>
      <w:spacing w:after="0" w:line="240" w:lineRule="auto"/>
    </w:pPr>
  </w:style>
  <w:style w:type="character" w:styleId="Hipervnculo">
    <w:name w:val="Hyperlink"/>
    <w:basedOn w:val="Fuentedeprrafopredeter"/>
    <w:uiPriority w:val="99"/>
    <w:rsid w:val="00837BA7"/>
    <w:rPr>
      <w:color w:val="0000FF"/>
      <w:u w:val="single"/>
    </w:rPr>
  </w:style>
  <w:style w:type="paragraph" w:styleId="Prrafodelista">
    <w:name w:val="List Paragraph"/>
    <w:basedOn w:val="Normal"/>
    <w:uiPriority w:val="34"/>
    <w:qFormat/>
    <w:rsid w:val="00837BA7"/>
    <w:pPr>
      <w:spacing w:after="0" w:line="240" w:lineRule="auto"/>
      <w:ind w:left="708"/>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837BA7"/>
    <w:rPr>
      <w:sz w:val="16"/>
      <w:szCs w:val="16"/>
    </w:rPr>
  </w:style>
  <w:style w:type="paragraph" w:styleId="Textocomentario">
    <w:name w:val="annotation text"/>
    <w:basedOn w:val="Normal"/>
    <w:link w:val="TextocomentarioCar"/>
    <w:uiPriority w:val="99"/>
    <w:semiHidden/>
    <w:unhideWhenUsed/>
    <w:rsid w:val="00837BA7"/>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837BA7"/>
    <w:rPr>
      <w:rFonts w:ascii="Times New Roman" w:eastAsia="Times New Roman" w:hAnsi="Times New Roman" w:cs="Times New Roman"/>
      <w:sz w:val="20"/>
      <w:szCs w:val="20"/>
      <w:lang w:eastAsia="es-MX"/>
    </w:rPr>
  </w:style>
  <w:style w:type="character" w:styleId="Hipervnculovisitado">
    <w:name w:val="FollowedHyperlink"/>
    <w:basedOn w:val="Fuentedeprrafopredeter"/>
    <w:uiPriority w:val="99"/>
    <w:semiHidden/>
    <w:unhideWhenUsed/>
    <w:rsid w:val="00837BA7"/>
    <w:rPr>
      <w:color w:val="954F72" w:themeColor="followedHyperlink"/>
      <w:u w:val="single"/>
    </w:rPr>
  </w:style>
  <w:style w:type="paragraph" w:styleId="Textodeglobo">
    <w:name w:val="Balloon Text"/>
    <w:basedOn w:val="Normal"/>
    <w:link w:val="TextodegloboCar"/>
    <w:uiPriority w:val="99"/>
    <w:semiHidden/>
    <w:unhideWhenUsed/>
    <w:rsid w:val="00837B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BA7"/>
    <w:rPr>
      <w:rFonts w:ascii="Segoe UI" w:hAnsi="Segoe UI" w:cs="Segoe UI"/>
      <w:sz w:val="18"/>
      <w:szCs w:val="18"/>
    </w:rPr>
  </w:style>
  <w:style w:type="paragraph" w:customStyle="1" w:styleId="Texto">
    <w:name w:val="Texto"/>
    <w:basedOn w:val="Normal"/>
    <w:rsid w:val="00837BA7"/>
    <w:pPr>
      <w:spacing w:after="101" w:line="216" w:lineRule="exact"/>
      <w:ind w:firstLine="288"/>
      <w:jc w:val="both"/>
    </w:pPr>
    <w:rPr>
      <w:rFonts w:ascii="Arial" w:eastAsia="Times New Roman" w:hAnsi="Arial" w:cs="Arial"/>
      <w:sz w:val="18"/>
      <w:szCs w:val="18"/>
      <w:lang w:val="es-ES" w:eastAsia="es-ES"/>
    </w:rPr>
  </w:style>
  <w:style w:type="table" w:styleId="Tablaconcuadrcula">
    <w:name w:val="Table Grid"/>
    <w:basedOn w:val="Tablanormal"/>
    <w:uiPriority w:val="39"/>
    <w:rsid w:val="00AB6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F3E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EFC"/>
  </w:style>
  <w:style w:type="paragraph" w:styleId="Piedepgina">
    <w:name w:val="footer"/>
    <w:basedOn w:val="Normal"/>
    <w:link w:val="PiedepginaCar"/>
    <w:uiPriority w:val="99"/>
    <w:unhideWhenUsed/>
    <w:rsid w:val="001F3E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EFC"/>
  </w:style>
  <w:style w:type="paragraph" w:styleId="Textosinformato">
    <w:name w:val="Plain Text"/>
    <w:basedOn w:val="Normal"/>
    <w:link w:val="TextosinformatoCar"/>
    <w:uiPriority w:val="99"/>
    <w:semiHidden/>
    <w:unhideWhenUsed/>
    <w:rsid w:val="00006D0F"/>
    <w:pPr>
      <w:spacing w:after="0" w:line="240" w:lineRule="auto"/>
    </w:pPr>
    <w:rPr>
      <w:rFonts w:ascii="Calibri" w:eastAsia="Times New Roman" w:hAnsi="Calibri" w:cs="Times New Roman"/>
      <w:szCs w:val="21"/>
      <w:lang w:eastAsia="es-MX"/>
    </w:rPr>
  </w:style>
  <w:style w:type="character" w:customStyle="1" w:styleId="TextosinformatoCar">
    <w:name w:val="Texto sin formato Car"/>
    <w:basedOn w:val="Fuentedeprrafopredeter"/>
    <w:link w:val="Textosinformato"/>
    <w:uiPriority w:val="99"/>
    <w:semiHidden/>
    <w:rsid w:val="00006D0F"/>
    <w:rPr>
      <w:rFonts w:ascii="Calibri" w:eastAsia="Times New Roman" w:hAnsi="Calibri" w:cs="Times New Roman"/>
      <w:szCs w:val="2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8822">
      <w:bodyDiv w:val="1"/>
      <w:marLeft w:val="0"/>
      <w:marRight w:val="0"/>
      <w:marTop w:val="0"/>
      <w:marBottom w:val="0"/>
      <w:divBdr>
        <w:top w:val="none" w:sz="0" w:space="0" w:color="auto"/>
        <w:left w:val="none" w:sz="0" w:space="0" w:color="auto"/>
        <w:bottom w:val="none" w:sz="0" w:space="0" w:color="auto"/>
        <w:right w:val="none" w:sz="0" w:space="0" w:color="auto"/>
      </w:divBdr>
    </w:div>
    <w:div w:id="168175340">
      <w:bodyDiv w:val="1"/>
      <w:marLeft w:val="0"/>
      <w:marRight w:val="0"/>
      <w:marTop w:val="0"/>
      <w:marBottom w:val="0"/>
      <w:divBdr>
        <w:top w:val="none" w:sz="0" w:space="0" w:color="auto"/>
        <w:left w:val="none" w:sz="0" w:space="0" w:color="auto"/>
        <w:bottom w:val="none" w:sz="0" w:space="0" w:color="auto"/>
        <w:right w:val="none" w:sz="0" w:space="0" w:color="auto"/>
      </w:divBdr>
    </w:div>
    <w:div w:id="186456175">
      <w:bodyDiv w:val="1"/>
      <w:marLeft w:val="0"/>
      <w:marRight w:val="0"/>
      <w:marTop w:val="0"/>
      <w:marBottom w:val="0"/>
      <w:divBdr>
        <w:top w:val="none" w:sz="0" w:space="0" w:color="auto"/>
        <w:left w:val="none" w:sz="0" w:space="0" w:color="auto"/>
        <w:bottom w:val="none" w:sz="0" w:space="0" w:color="auto"/>
        <w:right w:val="none" w:sz="0" w:space="0" w:color="auto"/>
      </w:divBdr>
    </w:div>
    <w:div w:id="199322402">
      <w:bodyDiv w:val="1"/>
      <w:marLeft w:val="0"/>
      <w:marRight w:val="0"/>
      <w:marTop w:val="0"/>
      <w:marBottom w:val="0"/>
      <w:divBdr>
        <w:top w:val="none" w:sz="0" w:space="0" w:color="auto"/>
        <w:left w:val="none" w:sz="0" w:space="0" w:color="auto"/>
        <w:bottom w:val="none" w:sz="0" w:space="0" w:color="auto"/>
        <w:right w:val="none" w:sz="0" w:space="0" w:color="auto"/>
      </w:divBdr>
    </w:div>
    <w:div w:id="307788471">
      <w:bodyDiv w:val="1"/>
      <w:marLeft w:val="0"/>
      <w:marRight w:val="0"/>
      <w:marTop w:val="0"/>
      <w:marBottom w:val="0"/>
      <w:divBdr>
        <w:top w:val="none" w:sz="0" w:space="0" w:color="auto"/>
        <w:left w:val="none" w:sz="0" w:space="0" w:color="auto"/>
        <w:bottom w:val="none" w:sz="0" w:space="0" w:color="auto"/>
        <w:right w:val="none" w:sz="0" w:space="0" w:color="auto"/>
      </w:divBdr>
    </w:div>
    <w:div w:id="363873907">
      <w:bodyDiv w:val="1"/>
      <w:marLeft w:val="0"/>
      <w:marRight w:val="0"/>
      <w:marTop w:val="0"/>
      <w:marBottom w:val="0"/>
      <w:divBdr>
        <w:top w:val="none" w:sz="0" w:space="0" w:color="auto"/>
        <w:left w:val="none" w:sz="0" w:space="0" w:color="auto"/>
        <w:bottom w:val="none" w:sz="0" w:space="0" w:color="auto"/>
        <w:right w:val="none" w:sz="0" w:space="0" w:color="auto"/>
      </w:divBdr>
    </w:div>
    <w:div w:id="383405712">
      <w:bodyDiv w:val="1"/>
      <w:marLeft w:val="0"/>
      <w:marRight w:val="0"/>
      <w:marTop w:val="0"/>
      <w:marBottom w:val="0"/>
      <w:divBdr>
        <w:top w:val="none" w:sz="0" w:space="0" w:color="auto"/>
        <w:left w:val="none" w:sz="0" w:space="0" w:color="auto"/>
        <w:bottom w:val="none" w:sz="0" w:space="0" w:color="auto"/>
        <w:right w:val="none" w:sz="0" w:space="0" w:color="auto"/>
      </w:divBdr>
    </w:div>
    <w:div w:id="403995343">
      <w:bodyDiv w:val="1"/>
      <w:marLeft w:val="0"/>
      <w:marRight w:val="0"/>
      <w:marTop w:val="0"/>
      <w:marBottom w:val="0"/>
      <w:divBdr>
        <w:top w:val="none" w:sz="0" w:space="0" w:color="auto"/>
        <w:left w:val="none" w:sz="0" w:space="0" w:color="auto"/>
        <w:bottom w:val="none" w:sz="0" w:space="0" w:color="auto"/>
        <w:right w:val="none" w:sz="0" w:space="0" w:color="auto"/>
      </w:divBdr>
    </w:div>
    <w:div w:id="439379049">
      <w:bodyDiv w:val="1"/>
      <w:marLeft w:val="0"/>
      <w:marRight w:val="0"/>
      <w:marTop w:val="0"/>
      <w:marBottom w:val="0"/>
      <w:divBdr>
        <w:top w:val="none" w:sz="0" w:space="0" w:color="auto"/>
        <w:left w:val="none" w:sz="0" w:space="0" w:color="auto"/>
        <w:bottom w:val="none" w:sz="0" w:space="0" w:color="auto"/>
        <w:right w:val="none" w:sz="0" w:space="0" w:color="auto"/>
      </w:divBdr>
    </w:div>
    <w:div w:id="466748681">
      <w:bodyDiv w:val="1"/>
      <w:marLeft w:val="0"/>
      <w:marRight w:val="0"/>
      <w:marTop w:val="0"/>
      <w:marBottom w:val="0"/>
      <w:divBdr>
        <w:top w:val="none" w:sz="0" w:space="0" w:color="auto"/>
        <w:left w:val="none" w:sz="0" w:space="0" w:color="auto"/>
        <w:bottom w:val="none" w:sz="0" w:space="0" w:color="auto"/>
        <w:right w:val="none" w:sz="0" w:space="0" w:color="auto"/>
      </w:divBdr>
    </w:div>
    <w:div w:id="528613697">
      <w:bodyDiv w:val="1"/>
      <w:marLeft w:val="0"/>
      <w:marRight w:val="0"/>
      <w:marTop w:val="0"/>
      <w:marBottom w:val="0"/>
      <w:divBdr>
        <w:top w:val="none" w:sz="0" w:space="0" w:color="auto"/>
        <w:left w:val="none" w:sz="0" w:space="0" w:color="auto"/>
        <w:bottom w:val="none" w:sz="0" w:space="0" w:color="auto"/>
        <w:right w:val="none" w:sz="0" w:space="0" w:color="auto"/>
      </w:divBdr>
    </w:div>
    <w:div w:id="541870701">
      <w:bodyDiv w:val="1"/>
      <w:marLeft w:val="0"/>
      <w:marRight w:val="0"/>
      <w:marTop w:val="0"/>
      <w:marBottom w:val="0"/>
      <w:divBdr>
        <w:top w:val="none" w:sz="0" w:space="0" w:color="auto"/>
        <w:left w:val="none" w:sz="0" w:space="0" w:color="auto"/>
        <w:bottom w:val="none" w:sz="0" w:space="0" w:color="auto"/>
        <w:right w:val="none" w:sz="0" w:space="0" w:color="auto"/>
      </w:divBdr>
    </w:div>
    <w:div w:id="593710238">
      <w:bodyDiv w:val="1"/>
      <w:marLeft w:val="0"/>
      <w:marRight w:val="0"/>
      <w:marTop w:val="0"/>
      <w:marBottom w:val="0"/>
      <w:divBdr>
        <w:top w:val="none" w:sz="0" w:space="0" w:color="auto"/>
        <w:left w:val="none" w:sz="0" w:space="0" w:color="auto"/>
        <w:bottom w:val="none" w:sz="0" w:space="0" w:color="auto"/>
        <w:right w:val="none" w:sz="0" w:space="0" w:color="auto"/>
      </w:divBdr>
    </w:div>
    <w:div w:id="594827898">
      <w:bodyDiv w:val="1"/>
      <w:marLeft w:val="0"/>
      <w:marRight w:val="0"/>
      <w:marTop w:val="0"/>
      <w:marBottom w:val="0"/>
      <w:divBdr>
        <w:top w:val="none" w:sz="0" w:space="0" w:color="auto"/>
        <w:left w:val="none" w:sz="0" w:space="0" w:color="auto"/>
        <w:bottom w:val="none" w:sz="0" w:space="0" w:color="auto"/>
        <w:right w:val="none" w:sz="0" w:space="0" w:color="auto"/>
      </w:divBdr>
    </w:div>
    <w:div w:id="610094956">
      <w:bodyDiv w:val="1"/>
      <w:marLeft w:val="0"/>
      <w:marRight w:val="0"/>
      <w:marTop w:val="0"/>
      <w:marBottom w:val="0"/>
      <w:divBdr>
        <w:top w:val="none" w:sz="0" w:space="0" w:color="auto"/>
        <w:left w:val="none" w:sz="0" w:space="0" w:color="auto"/>
        <w:bottom w:val="none" w:sz="0" w:space="0" w:color="auto"/>
        <w:right w:val="none" w:sz="0" w:space="0" w:color="auto"/>
      </w:divBdr>
    </w:div>
    <w:div w:id="667095598">
      <w:bodyDiv w:val="1"/>
      <w:marLeft w:val="0"/>
      <w:marRight w:val="0"/>
      <w:marTop w:val="0"/>
      <w:marBottom w:val="0"/>
      <w:divBdr>
        <w:top w:val="none" w:sz="0" w:space="0" w:color="auto"/>
        <w:left w:val="none" w:sz="0" w:space="0" w:color="auto"/>
        <w:bottom w:val="none" w:sz="0" w:space="0" w:color="auto"/>
        <w:right w:val="none" w:sz="0" w:space="0" w:color="auto"/>
      </w:divBdr>
    </w:div>
    <w:div w:id="710037688">
      <w:bodyDiv w:val="1"/>
      <w:marLeft w:val="0"/>
      <w:marRight w:val="0"/>
      <w:marTop w:val="0"/>
      <w:marBottom w:val="0"/>
      <w:divBdr>
        <w:top w:val="none" w:sz="0" w:space="0" w:color="auto"/>
        <w:left w:val="none" w:sz="0" w:space="0" w:color="auto"/>
        <w:bottom w:val="none" w:sz="0" w:space="0" w:color="auto"/>
        <w:right w:val="none" w:sz="0" w:space="0" w:color="auto"/>
      </w:divBdr>
    </w:div>
    <w:div w:id="742606571">
      <w:bodyDiv w:val="1"/>
      <w:marLeft w:val="0"/>
      <w:marRight w:val="0"/>
      <w:marTop w:val="0"/>
      <w:marBottom w:val="0"/>
      <w:divBdr>
        <w:top w:val="none" w:sz="0" w:space="0" w:color="auto"/>
        <w:left w:val="none" w:sz="0" w:space="0" w:color="auto"/>
        <w:bottom w:val="none" w:sz="0" w:space="0" w:color="auto"/>
        <w:right w:val="none" w:sz="0" w:space="0" w:color="auto"/>
      </w:divBdr>
    </w:div>
    <w:div w:id="784271723">
      <w:bodyDiv w:val="1"/>
      <w:marLeft w:val="0"/>
      <w:marRight w:val="0"/>
      <w:marTop w:val="0"/>
      <w:marBottom w:val="0"/>
      <w:divBdr>
        <w:top w:val="none" w:sz="0" w:space="0" w:color="auto"/>
        <w:left w:val="none" w:sz="0" w:space="0" w:color="auto"/>
        <w:bottom w:val="none" w:sz="0" w:space="0" w:color="auto"/>
        <w:right w:val="none" w:sz="0" w:space="0" w:color="auto"/>
      </w:divBdr>
    </w:div>
    <w:div w:id="799150231">
      <w:bodyDiv w:val="1"/>
      <w:marLeft w:val="0"/>
      <w:marRight w:val="0"/>
      <w:marTop w:val="0"/>
      <w:marBottom w:val="0"/>
      <w:divBdr>
        <w:top w:val="none" w:sz="0" w:space="0" w:color="auto"/>
        <w:left w:val="none" w:sz="0" w:space="0" w:color="auto"/>
        <w:bottom w:val="none" w:sz="0" w:space="0" w:color="auto"/>
        <w:right w:val="none" w:sz="0" w:space="0" w:color="auto"/>
      </w:divBdr>
    </w:div>
    <w:div w:id="862590311">
      <w:bodyDiv w:val="1"/>
      <w:marLeft w:val="0"/>
      <w:marRight w:val="0"/>
      <w:marTop w:val="0"/>
      <w:marBottom w:val="0"/>
      <w:divBdr>
        <w:top w:val="none" w:sz="0" w:space="0" w:color="auto"/>
        <w:left w:val="none" w:sz="0" w:space="0" w:color="auto"/>
        <w:bottom w:val="none" w:sz="0" w:space="0" w:color="auto"/>
        <w:right w:val="none" w:sz="0" w:space="0" w:color="auto"/>
      </w:divBdr>
    </w:div>
    <w:div w:id="976105542">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192567453">
      <w:bodyDiv w:val="1"/>
      <w:marLeft w:val="0"/>
      <w:marRight w:val="0"/>
      <w:marTop w:val="0"/>
      <w:marBottom w:val="0"/>
      <w:divBdr>
        <w:top w:val="none" w:sz="0" w:space="0" w:color="auto"/>
        <w:left w:val="none" w:sz="0" w:space="0" w:color="auto"/>
        <w:bottom w:val="none" w:sz="0" w:space="0" w:color="auto"/>
        <w:right w:val="none" w:sz="0" w:space="0" w:color="auto"/>
      </w:divBdr>
    </w:div>
    <w:div w:id="1331717240">
      <w:bodyDiv w:val="1"/>
      <w:marLeft w:val="0"/>
      <w:marRight w:val="0"/>
      <w:marTop w:val="0"/>
      <w:marBottom w:val="0"/>
      <w:divBdr>
        <w:top w:val="none" w:sz="0" w:space="0" w:color="auto"/>
        <w:left w:val="none" w:sz="0" w:space="0" w:color="auto"/>
        <w:bottom w:val="none" w:sz="0" w:space="0" w:color="auto"/>
        <w:right w:val="none" w:sz="0" w:space="0" w:color="auto"/>
      </w:divBdr>
    </w:div>
    <w:div w:id="1339582057">
      <w:bodyDiv w:val="1"/>
      <w:marLeft w:val="0"/>
      <w:marRight w:val="0"/>
      <w:marTop w:val="0"/>
      <w:marBottom w:val="0"/>
      <w:divBdr>
        <w:top w:val="none" w:sz="0" w:space="0" w:color="auto"/>
        <w:left w:val="none" w:sz="0" w:space="0" w:color="auto"/>
        <w:bottom w:val="none" w:sz="0" w:space="0" w:color="auto"/>
        <w:right w:val="none" w:sz="0" w:space="0" w:color="auto"/>
      </w:divBdr>
    </w:div>
    <w:div w:id="1343359379">
      <w:bodyDiv w:val="1"/>
      <w:marLeft w:val="0"/>
      <w:marRight w:val="0"/>
      <w:marTop w:val="0"/>
      <w:marBottom w:val="0"/>
      <w:divBdr>
        <w:top w:val="none" w:sz="0" w:space="0" w:color="auto"/>
        <w:left w:val="none" w:sz="0" w:space="0" w:color="auto"/>
        <w:bottom w:val="none" w:sz="0" w:space="0" w:color="auto"/>
        <w:right w:val="none" w:sz="0" w:space="0" w:color="auto"/>
      </w:divBdr>
    </w:div>
    <w:div w:id="1351760007">
      <w:bodyDiv w:val="1"/>
      <w:marLeft w:val="0"/>
      <w:marRight w:val="0"/>
      <w:marTop w:val="0"/>
      <w:marBottom w:val="0"/>
      <w:divBdr>
        <w:top w:val="none" w:sz="0" w:space="0" w:color="auto"/>
        <w:left w:val="none" w:sz="0" w:space="0" w:color="auto"/>
        <w:bottom w:val="none" w:sz="0" w:space="0" w:color="auto"/>
        <w:right w:val="none" w:sz="0" w:space="0" w:color="auto"/>
      </w:divBdr>
    </w:div>
    <w:div w:id="1364132308">
      <w:bodyDiv w:val="1"/>
      <w:marLeft w:val="0"/>
      <w:marRight w:val="0"/>
      <w:marTop w:val="0"/>
      <w:marBottom w:val="0"/>
      <w:divBdr>
        <w:top w:val="none" w:sz="0" w:space="0" w:color="auto"/>
        <w:left w:val="none" w:sz="0" w:space="0" w:color="auto"/>
        <w:bottom w:val="none" w:sz="0" w:space="0" w:color="auto"/>
        <w:right w:val="none" w:sz="0" w:space="0" w:color="auto"/>
      </w:divBdr>
    </w:div>
    <w:div w:id="1391149548">
      <w:bodyDiv w:val="1"/>
      <w:marLeft w:val="0"/>
      <w:marRight w:val="0"/>
      <w:marTop w:val="0"/>
      <w:marBottom w:val="0"/>
      <w:divBdr>
        <w:top w:val="none" w:sz="0" w:space="0" w:color="auto"/>
        <w:left w:val="none" w:sz="0" w:space="0" w:color="auto"/>
        <w:bottom w:val="none" w:sz="0" w:space="0" w:color="auto"/>
        <w:right w:val="none" w:sz="0" w:space="0" w:color="auto"/>
      </w:divBdr>
    </w:div>
    <w:div w:id="1424183587">
      <w:bodyDiv w:val="1"/>
      <w:marLeft w:val="0"/>
      <w:marRight w:val="0"/>
      <w:marTop w:val="0"/>
      <w:marBottom w:val="0"/>
      <w:divBdr>
        <w:top w:val="none" w:sz="0" w:space="0" w:color="auto"/>
        <w:left w:val="none" w:sz="0" w:space="0" w:color="auto"/>
        <w:bottom w:val="none" w:sz="0" w:space="0" w:color="auto"/>
        <w:right w:val="none" w:sz="0" w:space="0" w:color="auto"/>
      </w:divBdr>
    </w:div>
    <w:div w:id="1444030000">
      <w:bodyDiv w:val="1"/>
      <w:marLeft w:val="0"/>
      <w:marRight w:val="0"/>
      <w:marTop w:val="0"/>
      <w:marBottom w:val="0"/>
      <w:divBdr>
        <w:top w:val="none" w:sz="0" w:space="0" w:color="auto"/>
        <w:left w:val="none" w:sz="0" w:space="0" w:color="auto"/>
        <w:bottom w:val="none" w:sz="0" w:space="0" w:color="auto"/>
        <w:right w:val="none" w:sz="0" w:space="0" w:color="auto"/>
      </w:divBdr>
    </w:div>
    <w:div w:id="1479419620">
      <w:bodyDiv w:val="1"/>
      <w:marLeft w:val="0"/>
      <w:marRight w:val="0"/>
      <w:marTop w:val="0"/>
      <w:marBottom w:val="0"/>
      <w:divBdr>
        <w:top w:val="none" w:sz="0" w:space="0" w:color="auto"/>
        <w:left w:val="none" w:sz="0" w:space="0" w:color="auto"/>
        <w:bottom w:val="none" w:sz="0" w:space="0" w:color="auto"/>
        <w:right w:val="none" w:sz="0" w:space="0" w:color="auto"/>
      </w:divBdr>
    </w:div>
    <w:div w:id="1539316927">
      <w:bodyDiv w:val="1"/>
      <w:marLeft w:val="0"/>
      <w:marRight w:val="0"/>
      <w:marTop w:val="0"/>
      <w:marBottom w:val="0"/>
      <w:divBdr>
        <w:top w:val="none" w:sz="0" w:space="0" w:color="auto"/>
        <w:left w:val="none" w:sz="0" w:space="0" w:color="auto"/>
        <w:bottom w:val="none" w:sz="0" w:space="0" w:color="auto"/>
        <w:right w:val="none" w:sz="0" w:space="0" w:color="auto"/>
      </w:divBdr>
    </w:div>
    <w:div w:id="1610045152">
      <w:bodyDiv w:val="1"/>
      <w:marLeft w:val="0"/>
      <w:marRight w:val="0"/>
      <w:marTop w:val="0"/>
      <w:marBottom w:val="0"/>
      <w:divBdr>
        <w:top w:val="none" w:sz="0" w:space="0" w:color="auto"/>
        <w:left w:val="none" w:sz="0" w:space="0" w:color="auto"/>
        <w:bottom w:val="none" w:sz="0" w:space="0" w:color="auto"/>
        <w:right w:val="none" w:sz="0" w:space="0" w:color="auto"/>
      </w:divBdr>
    </w:div>
    <w:div w:id="1644773219">
      <w:bodyDiv w:val="1"/>
      <w:marLeft w:val="0"/>
      <w:marRight w:val="0"/>
      <w:marTop w:val="0"/>
      <w:marBottom w:val="0"/>
      <w:divBdr>
        <w:top w:val="none" w:sz="0" w:space="0" w:color="auto"/>
        <w:left w:val="none" w:sz="0" w:space="0" w:color="auto"/>
        <w:bottom w:val="none" w:sz="0" w:space="0" w:color="auto"/>
        <w:right w:val="none" w:sz="0" w:space="0" w:color="auto"/>
      </w:divBdr>
    </w:div>
    <w:div w:id="1661345834">
      <w:bodyDiv w:val="1"/>
      <w:marLeft w:val="0"/>
      <w:marRight w:val="0"/>
      <w:marTop w:val="0"/>
      <w:marBottom w:val="0"/>
      <w:divBdr>
        <w:top w:val="none" w:sz="0" w:space="0" w:color="auto"/>
        <w:left w:val="none" w:sz="0" w:space="0" w:color="auto"/>
        <w:bottom w:val="none" w:sz="0" w:space="0" w:color="auto"/>
        <w:right w:val="none" w:sz="0" w:space="0" w:color="auto"/>
      </w:divBdr>
    </w:div>
    <w:div w:id="1670526466">
      <w:bodyDiv w:val="1"/>
      <w:marLeft w:val="0"/>
      <w:marRight w:val="0"/>
      <w:marTop w:val="0"/>
      <w:marBottom w:val="0"/>
      <w:divBdr>
        <w:top w:val="none" w:sz="0" w:space="0" w:color="auto"/>
        <w:left w:val="none" w:sz="0" w:space="0" w:color="auto"/>
        <w:bottom w:val="none" w:sz="0" w:space="0" w:color="auto"/>
        <w:right w:val="none" w:sz="0" w:space="0" w:color="auto"/>
      </w:divBdr>
    </w:div>
    <w:div w:id="1695765455">
      <w:bodyDiv w:val="1"/>
      <w:marLeft w:val="0"/>
      <w:marRight w:val="0"/>
      <w:marTop w:val="0"/>
      <w:marBottom w:val="0"/>
      <w:divBdr>
        <w:top w:val="none" w:sz="0" w:space="0" w:color="auto"/>
        <w:left w:val="none" w:sz="0" w:space="0" w:color="auto"/>
        <w:bottom w:val="none" w:sz="0" w:space="0" w:color="auto"/>
        <w:right w:val="none" w:sz="0" w:space="0" w:color="auto"/>
      </w:divBdr>
    </w:div>
    <w:div w:id="1814369742">
      <w:bodyDiv w:val="1"/>
      <w:marLeft w:val="0"/>
      <w:marRight w:val="0"/>
      <w:marTop w:val="0"/>
      <w:marBottom w:val="0"/>
      <w:divBdr>
        <w:top w:val="none" w:sz="0" w:space="0" w:color="auto"/>
        <w:left w:val="none" w:sz="0" w:space="0" w:color="auto"/>
        <w:bottom w:val="none" w:sz="0" w:space="0" w:color="auto"/>
        <w:right w:val="none" w:sz="0" w:space="0" w:color="auto"/>
      </w:divBdr>
    </w:div>
    <w:div w:id="1831562246">
      <w:bodyDiv w:val="1"/>
      <w:marLeft w:val="0"/>
      <w:marRight w:val="0"/>
      <w:marTop w:val="0"/>
      <w:marBottom w:val="0"/>
      <w:divBdr>
        <w:top w:val="none" w:sz="0" w:space="0" w:color="auto"/>
        <w:left w:val="none" w:sz="0" w:space="0" w:color="auto"/>
        <w:bottom w:val="none" w:sz="0" w:space="0" w:color="auto"/>
        <w:right w:val="none" w:sz="0" w:space="0" w:color="auto"/>
      </w:divBdr>
    </w:div>
    <w:div w:id="1904950166">
      <w:bodyDiv w:val="1"/>
      <w:marLeft w:val="0"/>
      <w:marRight w:val="0"/>
      <w:marTop w:val="0"/>
      <w:marBottom w:val="0"/>
      <w:divBdr>
        <w:top w:val="none" w:sz="0" w:space="0" w:color="auto"/>
        <w:left w:val="none" w:sz="0" w:space="0" w:color="auto"/>
        <w:bottom w:val="none" w:sz="0" w:space="0" w:color="auto"/>
        <w:right w:val="none" w:sz="0" w:space="0" w:color="auto"/>
      </w:divBdr>
    </w:div>
    <w:div w:id="1976375853">
      <w:bodyDiv w:val="1"/>
      <w:marLeft w:val="0"/>
      <w:marRight w:val="0"/>
      <w:marTop w:val="0"/>
      <w:marBottom w:val="0"/>
      <w:divBdr>
        <w:top w:val="none" w:sz="0" w:space="0" w:color="auto"/>
        <w:left w:val="none" w:sz="0" w:space="0" w:color="auto"/>
        <w:bottom w:val="none" w:sz="0" w:space="0" w:color="auto"/>
        <w:right w:val="none" w:sz="0" w:space="0" w:color="auto"/>
      </w:divBdr>
    </w:div>
    <w:div w:id="2015374550">
      <w:bodyDiv w:val="1"/>
      <w:marLeft w:val="0"/>
      <w:marRight w:val="0"/>
      <w:marTop w:val="0"/>
      <w:marBottom w:val="0"/>
      <w:divBdr>
        <w:top w:val="none" w:sz="0" w:space="0" w:color="auto"/>
        <w:left w:val="none" w:sz="0" w:space="0" w:color="auto"/>
        <w:bottom w:val="none" w:sz="0" w:space="0" w:color="auto"/>
        <w:right w:val="none" w:sz="0" w:space="0" w:color="auto"/>
      </w:divBdr>
    </w:div>
    <w:div w:id="2096003754">
      <w:bodyDiv w:val="1"/>
      <w:marLeft w:val="0"/>
      <w:marRight w:val="0"/>
      <w:marTop w:val="0"/>
      <w:marBottom w:val="0"/>
      <w:divBdr>
        <w:top w:val="none" w:sz="0" w:space="0" w:color="auto"/>
        <w:left w:val="none" w:sz="0" w:space="0" w:color="auto"/>
        <w:bottom w:val="none" w:sz="0" w:space="0" w:color="auto"/>
        <w:right w:val="none" w:sz="0" w:space="0" w:color="auto"/>
      </w:divBdr>
    </w:div>
    <w:div w:id="21130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gob.mx/servicio_profesional_carrera/" TargetMode="External"/><Relationship Id="rId13" Type="http://schemas.openxmlformats.org/officeDocument/2006/relationships/hyperlink" Target="http://www.trabajaen.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bajaen.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bajaen.gob.mx" TargetMode="External"/><Relationship Id="rId5" Type="http://schemas.openxmlformats.org/officeDocument/2006/relationships/webSettings" Target="webSettings.xml"/><Relationship Id="rId15" Type="http://schemas.openxmlformats.org/officeDocument/2006/relationships/hyperlink" Target="mailto:ingreso@cultura.gob.mx" TargetMode="External"/><Relationship Id="rId10" Type="http://schemas.openxmlformats.org/officeDocument/2006/relationships/hyperlink" Target="http://www.trabajaen.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bajaen.gob.mx" TargetMode="External"/><Relationship Id="rId14" Type="http://schemas.openxmlformats.org/officeDocument/2006/relationships/hyperlink" Target="http://www.trabajaen.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99A9A-9DE8-4ED1-B1DE-54D7FAC3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8466</Words>
  <Characters>46567</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Alejandro Villagrán Aparicio</dc:creator>
  <cp:keywords/>
  <dc:description/>
  <cp:lastModifiedBy>Guadalupe Ramirez Gonzalez</cp:lastModifiedBy>
  <cp:revision>8</cp:revision>
  <cp:lastPrinted>2015-11-05T17:48:00Z</cp:lastPrinted>
  <dcterms:created xsi:type="dcterms:W3CDTF">2016-07-22T19:19:00Z</dcterms:created>
  <dcterms:modified xsi:type="dcterms:W3CDTF">2016-08-03T19:12:00Z</dcterms:modified>
</cp:coreProperties>
</file>