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F412DF" w14:textId="34859876" w:rsidR="00E83B6C" w:rsidRDefault="00E83B6C" w:rsidP="00E83B6C">
      <w:pPr>
        <w:jc w:val="center"/>
      </w:pPr>
      <w:r>
        <w:t>Portal de Integridad de la Secretaría de Cultura</w:t>
      </w:r>
    </w:p>
    <w:p w14:paraId="7C5BAF4D" w14:textId="2BC50969" w:rsidR="00903CEC" w:rsidRDefault="00E83B6C" w:rsidP="00E83B6C">
      <w:pPr>
        <w:jc w:val="center"/>
      </w:pPr>
      <w:r>
        <w:t xml:space="preserve">Liga de acceso: </w:t>
      </w:r>
      <w:hyperlink r:id="rId4" w:history="1">
        <w:r w:rsidR="001223C7" w:rsidRPr="00215979">
          <w:rPr>
            <w:rStyle w:val="Hipervnculo"/>
          </w:rPr>
          <w:t>https://www.cultura.gob.mx/integridad-publica/</w:t>
        </w:r>
      </w:hyperlink>
    </w:p>
    <w:p w14:paraId="5BB80BB4" w14:textId="77777777" w:rsidR="00E83B6C" w:rsidRDefault="00E83B6C" w:rsidP="00E83B6C">
      <w:pPr>
        <w:jc w:val="center"/>
      </w:pPr>
      <w:r w:rsidRPr="00E83B6C">
        <w:drawing>
          <wp:inline distT="0" distB="0" distL="0" distR="0" wp14:anchorId="5952545A" wp14:editId="73805645">
            <wp:extent cx="4400803" cy="8553450"/>
            <wp:effectExtent l="0" t="0" r="0" b="0"/>
            <wp:docPr id="1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Aplicación&#10;&#10;Descripción generada automáticamente"/>
                    <pic:cNvPicPr/>
                  </pic:nvPicPr>
                  <pic:blipFill rotWithShape="1">
                    <a:blip r:embed="rId5"/>
                    <a:srcRect b="50177"/>
                    <a:stretch/>
                  </pic:blipFill>
                  <pic:spPr bwMode="auto">
                    <a:xfrm>
                      <a:off x="0" y="0"/>
                      <a:ext cx="4429724" cy="8609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86957D" w14:textId="61858E7C" w:rsidR="00E83B6C" w:rsidRDefault="00E83B6C" w:rsidP="00E83B6C">
      <w:pPr>
        <w:jc w:val="center"/>
      </w:pPr>
      <w:r w:rsidRPr="00E83B6C">
        <w:lastRenderedPageBreak/>
        <w:drawing>
          <wp:inline distT="0" distB="0" distL="0" distR="0" wp14:anchorId="4CE926A9" wp14:editId="135BF6C8">
            <wp:extent cx="4582292" cy="9010650"/>
            <wp:effectExtent l="0" t="0" r="0" b="0"/>
            <wp:docPr id="2" name="Imagen 2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Aplicación&#10;&#10;Descripción generada automáticamente"/>
                    <pic:cNvPicPr/>
                  </pic:nvPicPr>
                  <pic:blipFill rotWithShape="1">
                    <a:blip r:embed="rId5"/>
                    <a:srcRect t="49593"/>
                    <a:stretch/>
                  </pic:blipFill>
                  <pic:spPr bwMode="auto">
                    <a:xfrm>
                      <a:off x="0" y="0"/>
                      <a:ext cx="4590333" cy="9026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83B6C" w:rsidSect="00E83B6C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83B6C"/>
    <w:rsid w:val="001223C7"/>
    <w:rsid w:val="008B23F6"/>
    <w:rsid w:val="00903CEC"/>
    <w:rsid w:val="00BE1548"/>
    <w:rsid w:val="00E83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A3DBF4"/>
  <w15:chartTrackingRefBased/>
  <w15:docId w15:val="{AAE03868-A06C-426E-B445-0F00E5F40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E83B6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E83B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www.cultura.gob.mx/integridad-publica/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27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GOBIERNO</Company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 Alain Morones Camacho</dc:creator>
  <cp:keywords/>
  <dc:description/>
  <cp:lastModifiedBy>Javier Alain Morones Camacho</cp:lastModifiedBy>
  <cp:revision>2</cp:revision>
  <cp:lastPrinted>2022-11-14T22:42:00Z</cp:lastPrinted>
  <dcterms:created xsi:type="dcterms:W3CDTF">2022-11-14T22:28:00Z</dcterms:created>
  <dcterms:modified xsi:type="dcterms:W3CDTF">2022-11-14T22:42:00Z</dcterms:modified>
</cp:coreProperties>
</file>